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4DBBEB5"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w:t>
      </w:r>
      <w:r w:rsidR="0005564B" w:rsidRPr="00414168">
        <w:rPr>
          <w:rFonts w:cs="Arial"/>
          <w:bCs/>
          <w:noProof w:val="0"/>
          <w:sz w:val="24"/>
          <w:lang w:val="en-US"/>
        </w:rPr>
        <w:t>11</w:t>
      </w:r>
      <w:r w:rsidR="0005564B">
        <w:rPr>
          <w:rFonts w:cs="Arial"/>
          <w:bCs/>
          <w:noProof w:val="0"/>
          <w:sz w:val="24"/>
          <w:lang w:val="en-US"/>
        </w:rPr>
        <w:t>4</w:t>
      </w:r>
      <w:r w:rsidR="0005564B" w:rsidRPr="00414168">
        <w:rPr>
          <w:rFonts w:cs="Arial"/>
          <w:bCs/>
          <w:noProof w:val="0"/>
          <w:sz w:val="24"/>
          <w:lang w:val="en-US"/>
        </w:rPr>
        <w:t>e</w:t>
      </w:r>
      <w:r w:rsidRPr="00414168">
        <w:rPr>
          <w:rFonts w:cs="Arial"/>
          <w:bCs/>
          <w:noProof w:val="0"/>
          <w:sz w:val="24"/>
          <w:lang w:val="en-US"/>
        </w:rPr>
        <w:tab/>
      </w:r>
      <w:r w:rsidR="008F26F7" w:rsidRPr="008F26F7">
        <w:rPr>
          <w:rFonts w:cs="Arial"/>
          <w:bCs/>
          <w:noProof w:val="0"/>
          <w:sz w:val="24"/>
          <w:lang w:val="en-US" w:eastAsia="ja-JP"/>
        </w:rPr>
        <w:t>R2-2105833</w:t>
      </w:r>
    </w:p>
    <w:p w14:paraId="4332BCF4" w14:textId="426FAE87" w:rsidR="00015561" w:rsidRPr="00414168" w:rsidRDefault="00945A08" w:rsidP="00246389">
      <w:pPr>
        <w:pStyle w:val="ac"/>
        <w:rPr>
          <w:b/>
          <w:bCs/>
          <w:color w:val="auto"/>
          <w:sz w:val="24"/>
          <w:lang w:val="en-US"/>
        </w:rPr>
      </w:pPr>
      <w:proofErr w:type="spellStart"/>
      <w:r w:rsidRPr="00414168">
        <w:rPr>
          <w:b/>
          <w:bCs/>
          <w:color w:val="auto"/>
          <w:sz w:val="24"/>
          <w:lang w:val="en-US"/>
        </w:rPr>
        <w:t>Onli</w:t>
      </w:r>
      <w:proofErr w:type="spellEnd"/>
      <w:r w:rsidRPr="008F26F7">
        <w:rPr>
          <w:b/>
          <w:bCs/>
          <w:color w:val="auto"/>
          <w:sz w:val="24"/>
        </w:rPr>
        <w:t xml:space="preserve">ne, </w:t>
      </w:r>
      <w:r w:rsidR="0005564B" w:rsidRPr="008F26F7">
        <w:rPr>
          <w:b/>
          <w:bCs/>
          <w:color w:val="auto"/>
          <w:sz w:val="24"/>
        </w:rPr>
        <w:t>May 19th – 27</w:t>
      </w:r>
      <w:proofErr w:type="gramStart"/>
      <w:r w:rsidR="0005564B" w:rsidRPr="008F26F7">
        <w:rPr>
          <w:b/>
          <w:bCs/>
          <w:color w:val="auto"/>
          <w:sz w:val="24"/>
        </w:rPr>
        <w:t xml:space="preserve">th </w:t>
      </w:r>
      <w:r w:rsidR="00485E03">
        <w:rPr>
          <w:b/>
          <w:bCs/>
          <w:color w:val="auto"/>
          <w:sz w:val="24"/>
        </w:rPr>
        <w:t xml:space="preserve"> </w:t>
      </w:r>
      <w:r w:rsidR="00485E03" w:rsidRPr="00283E0E">
        <w:rPr>
          <w:b/>
          <w:bCs/>
          <w:color w:val="auto"/>
          <w:sz w:val="24"/>
        </w:rPr>
        <w:t>2021</w:t>
      </w:r>
      <w:proofErr w:type="gramEnd"/>
    </w:p>
    <w:p w14:paraId="5977401F" w14:textId="77777777" w:rsidR="00945A08" w:rsidRPr="00414168" w:rsidRDefault="00945A08" w:rsidP="00246389">
      <w:pPr>
        <w:pStyle w:val="ac"/>
        <w:rPr>
          <w:rFonts w:eastAsiaTheme="minorEastAsia"/>
          <w:lang w:val="en-US" w:eastAsia="zh-CN"/>
        </w:rPr>
      </w:pPr>
    </w:p>
    <w:p w14:paraId="061B5772" w14:textId="3766CEF3"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51EDB">
        <w:rPr>
          <w:rFonts w:ascii="Arial" w:hAnsi="Arial" w:cs="Arial"/>
          <w:b/>
          <w:bCs/>
          <w:sz w:val="24"/>
          <w:lang w:val="en-US"/>
        </w:rPr>
        <w:t>1.2.3</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652F400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851EDB" w:rsidRPr="00851EDB">
        <w:rPr>
          <w:rFonts w:ascii="Arial" w:hAnsi="Arial" w:cs="Arial" w:hint="eastAsia"/>
          <w:b/>
          <w:bCs/>
          <w:sz w:val="24"/>
          <w:lang w:val="en-US"/>
        </w:rPr>
        <w:t>C</w:t>
      </w:r>
      <w:r w:rsidR="00851EDB">
        <w:rPr>
          <w:rFonts w:ascii="Arial" w:hAnsi="Arial" w:cs="Arial"/>
          <w:b/>
          <w:bCs/>
          <w:sz w:val="24"/>
          <w:lang w:val="en-US"/>
        </w:rPr>
        <w:t>onnected Mode Mobility with Service Continuity</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38C40CA2" w:rsidR="00366BA2" w:rsidRPr="00AC513A" w:rsidRDefault="003F6651" w:rsidP="00366BA2">
      <w:pPr>
        <w:spacing w:after="0"/>
        <w:rPr>
          <w:rFonts w:ascii="Arial" w:eastAsiaTheme="minorEastAsia" w:hAnsi="Arial" w:cs="Arial"/>
          <w:lang w:val="en-US" w:eastAsia="zh-CN"/>
        </w:rPr>
      </w:pPr>
      <w:r w:rsidRPr="00AC513A">
        <w:rPr>
          <w:rFonts w:ascii="Arial" w:eastAsiaTheme="minorEastAsia" w:hAnsi="Arial" w:cs="Arial"/>
          <w:lang w:val="en-US" w:eastAsia="zh-CN"/>
        </w:rPr>
        <w:t>In RAN2#11</w:t>
      </w:r>
      <w:r w:rsidR="008B1F9A" w:rsidRPr="00AC513A">
        <w:rPr>
          <w:rFonts w:ascii="Arial" w:eastAsiaTheme="minorEastAsia" w:hAnsi="Arial" w:cs="Arial"/>
          <w:lang w:val="en-US" w:eastAsia="zh-CN"/>
        </w:rPr>
        <w:t>2</w:t>
      </w:r>
      <w:r w:rsidRPr="00AC513A">
        <w:rPr>
          <w:rFonts w:ascii="Arial" w:eastAsiaTheme="minorEastAsia" w:hAnsi="Arial" w:cs="Arial"/>
          <w:lang w:val="en-US" w:eastAsia="zh-CN"/>
        </w:rPr>
        <w:t>e meeting, RAN2 discussed connected mode mobility with service continuity for MBS and concluded that</w:t>
      </w:r>
      <w:r w:rsidR="00167DFE" w:rsidRPr="00AC513A">
        <w:rPr>
          <w:rFonts w:ascii="Arial" w:eastAsiaTheme="minorEastAsia" w:hAnsi="Arial" w:cs="Arial"/>
          <w:lang w:val="en-US" w:eastAsia="zh-CN"/>
        </w:rPr>
        <w:t xml:space="preserve"> [1]</w:t>
      </w:r>
      <w:r w:rsidRPr="00AC513A">
        <w:rPr>
          <w:rFonts w:ascii="Arial" w:eastAsiaTheme="minorEastAsia" w:hAnsi="Arial" w:cs="Arial"/>
          <w:lang w:val="en-US" w:eastAsia="zh-CN"/>
        </w:rPr>
        <w:t>:</w:t>
      </w:r>
    </w:p>
    <w:p w14:paraId="1F8896BB" w14:textId="77777777" w:rsidR="003F6651" w:rsidRPr="00AC513A" w:rsidRDefault="003F6651" w:rsidP="003F6651">
      <w:pPr>
        <w:pStyle w:val="Agreement"/>
        <w:rPr>
          <w:rFonts w:cs="Arial"/>
          <w:b w:val="0"/>
          <w:bCs/>
          <w:i/>
          <w:iCs/>
        </w:rPr>
      </w:pPr>
      <w:r w:rsidRPr="00AC513A">
        <w:rPr>
          <w:rFonts w:cs="Arial"/>
          <w:b w:val="0"/>
          <w:bCs/>
          <w:i/>
          <w:iCs/>
        </w:rPr>
        <w:t>R2 aim to support lossless handover for MBS-MBS mobility for service that requires this (TBD which detailed scenario but at least PTP-PTP)</w:t>
      </w:r>
    </w:p>
    <w:p w14:paraId="560B4AE4" w14:textId="77777777" w:rsidR="003F6651" w:rsidRPr="00AC513A" w:rsidRDefault="003F6651" w:rsidP="003F6651">
      <w:pPr>
        <w:pStyle w:val="Agreement"/>
        <w:rPr>
          <w:rFonts w:cs="Arial"/>
          <w:b w:val="0"/>
          <w:bCs/>
          <w:i/>
          <w:iCs/>
        </w:rPr>
      </w:pPr>
      <w:proofErr w:type="gramStart"/>
      <w:r w:rsidRPr="00AC513A">
        <w:rPr>
          <w:rFonts w:cs="Arial"/>
          <w:b w:val="0"/>
          <w:bCs/>
          <w:i/>
          <w:iCs/>
          <w:lang w:eastAsia="zh-CN"/>
        </w:rPr>
        <w:t>In order to</w:t>
      </w:r>
      <w:proofErr w:type="gramEnd"/>
      <w:r w:rsidRPr="00AC513A">
        <w:rPr>
          <w:rFonts w:cs="Arial"/>
          <w:b w:val="0"/>
          <w:bCs/>
          <w:i/>
          <w:iCs/>
          <w:lang w:eastAsia="zh-CN"/>
        </w:rPr>
        <w:t xml:space="preserve">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A44E732" w14:textId="77777777" w:rsidR="003F6651" w:rsidRPr="00AC513A" w:rsidRDefault="003F6651" w:rsidP="003F6651">
      <w:pPr>
        <w:pStyle w:val="Agreement"/>
        <w:rPr>
          <w:rFonts w:cs="Arial"/>
          <w:b w:val="0"/>
          <w:bCs/>
          <w:i/>
          <w:iCs/>
          <w:lang w:eastAsia="zh-CN"/>
        </w:rPr>
      </w:pPr>
      <w:r w:rsidRPr="00AC513A">
        <w:rPr>
          <w:rFonts w:cs="Arial"/>
          <w:b w:val="0"/>
          <w:bCs/>
          <w:i/>
          <w:iCs/>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0661EE4" w14:textId="77777777" w:rsidR="003F6651" w:rsidRPr="00AC513A" w:rsidRDefault="003F6651" w:rsidP="003F6651">
      <w:pPr>
        <w:pStyle w:val="Agreement"/>
        <w:rPr>
          <w:rFonts w:cs="Arial"/>
          <w:b w:val="0"/>
          <w:bCs/>
          <w:i/>
          <w:iCs/>
          <w:lang w:eastAsia="zh-CN"/>
        </w:rPr>
      </w:pPr>
      <w:r w:rsidRPr="00AC513A">
        <w:rPr>
          <w:rFonts w:cs="Arial"/>
          <w:b w:val="0"/>
          <w:bCs/>
          <w:i/>
          <w:iCs/>
          <w:lang w:eastAsia="zh-CN"/>
        </w:rPr>
        <w:t xml:space="preserve">From UE side, PDCP status report may be supported as well. </w:t>
      </w:r>
    </w:p>
    <w:p w14:paraId="564B6AC2" w14:textId="03E5D21E" w:rsidR="00366BA2" w:rsidRPr="00AC513A" w:rsidRDefault="00366BA2" w:rsidP="00366BA2">
      <w:pPr>
        <w:widowControl w:val="0"/>
        <w:spacing w:after="0"/>
        <w:rPr>
          <w:rFonts w:ascii="Arial" w:eastAsiaTheme="minorEastAsia" w:hAnsi="Arial" w:cs="Arial"/>
          <w:iCs/>
          <w:color w:val="000000" w:themeColor="text1"/>
          <w:lang w:eastAsia="zh-CN"/>
        </w:rPr>
      </w:pPr>
      <w:r w:rsidRPr="00AC513A">
        <w:rPr>
          <w:rFonts w:ascii="Arial" w:eastAsiaTheme="minorEastAsia" w:hAnsi="Arial" w:cs="Arial"/>
          <w:iCs/>
          <w:color w:val="000000" w:themeColor="text1"/>
          <w:lang w:eastAsia="zh-CN"/>
        </w:rPr>
        <w:t xml:space="preserve">In this paper, we discuss </w:t>
      </w:r>
      <w:r w:rsidR="003F6651" w:rsidRPr="00AC513A">
        <w:rPr>
          <w:rFonts w:ascii="Arial" w:eastAsiaTheme="minorEastAsia" w:hAnsi="Arial" w:cs="Arial"/>
          <w:iCs/>
          <w:color w:val="000000" w:themeColor="text1"/>
          <w:lang w:eastAsia="zh-CN"/>
        </w:rPr>
        <w:t xml:space="preserve">the remaining issue on </w:t>
      </w:r>
      <w:r w:rsidRPr="00AC513A">
        <w:rPr>
          <w:rFonts w:ascii="Arial" w:eastAsiaTheme="minorEastAsia" w:hAnsi="Arial" w:cs="Arial"/>
          <w:iCs/>
          <w:color w:val="000000" w:themeColor="text1"/>
          <w:lang w:eastAsia="zh-CN"/>
        </w:rPr>
        <w:t xml:space="preserve">the </w:t>
      </w:r>
      <w:r w:rsidR="00851EDB" w:rsidRPr="00AC513A">
        <w:rPr>
          <w:rFonts w:ascii="Arial" w:eastAsiaTheme="minorEastAsia" w:hAnsi="Arial" w:cs="Arial"/>
          <w:iCs/>
          <w:color w:val="000000" w:themeColor="text1"/>
          <w:lang w:eastAsia="zh-CN"/>
        </w:rPr>
        <w:t xml:space="preserve">connected mode mobility with service continuity. </w:t>
      </w:r>
    </w:p>
    <w:p w14:paraId="7D3FE11E" w14:textId="05EA015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7D4242C4" w14:textId="1AD27A9A" w:rsidR="00C1232F" w:rsidRPr="008E6A80" w:rsidRDefault="00C1232F" w:rsidP="008E6A80">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8E6A80">
        <w:rPr>
          <w:rFonts w:eastAsia="宋体"/>
          <w:lang w:val="en-US" w:eastAsia="zh-CN"/>
        </w:rPr>
        <w:t>Mobility between MBS supporting nodes</w:t>
      </w:r>
    </w:p>
    <w:p w14:paraId="77151212" w14:textId="42C68AE3" w:rsidR="00E301E1" w:rsidRPr="00AC513A" w:rsidRDefault="00167DFE" w:rsidP="00366BA2">
      <w:pPr>
        <w:spacing w:after="0"/>
        <w:rPr>
          <w:rFonts w:ascii="Arial" w:eastAsiaTheme="minorEastAsia" w:hAnsi="Arial" w:cs="Arial"/>
          <w:lang w:val="en-US" w:eastAsia="zh-CN"/>
        </w:rPr>
      </w:pPr>
      <w:r w:rsidRPr="00AC513A">
        <w:rPr>
          <w:rFonts w:ascii="Arial" w:eastAsiaTheme="minorEastAsia" w:hAnsi="Arial" w:cs="Arial"/>
          <w:lang w:val="en-US" w:eastAsia="zh-CN"/>
        </w:rPr>
        <w:t xml:space="preserve">NR </w:t>
      </w:r>
      <w:r w:rsidR="009B2FED" w:rsidRPr="00AC513A">
        <w:rPr>
          <w:rFonts w:ascii="Arial" w:eastAsiaTheme="minorEastAsia" w:hAnsi="Arial" w:cs="Arial"/>
          <w:lang w:val="en-US" w:eastAsia="zh-CN"/>
        </w:rPr>
        <w:t xml:space="preserve">MBS includes NR multicast services, which includes V2X, MCPTT, and public safety. These services have very strict requirement on reliability. As agreed in last RAN1 meeting, HARQ will be supported for NR MBS to achieve reliability performance as </w:t>
      </w:r>
      <w:r w:rsidR="00F318B1" w:rsidRPr="00AC513A">
        <w:rPr>
          <w:rFonts w:ascii="Arial" w:eastAsiaTheme="minorEastAsia" w:hAnsi="Arial" w:cs="Arial"/>
          <w:lang w:val="en-US" w:eastAsia="zh-CN"/>
        </w:rPr>
        <w:t xml:space="preserve">other unicast services. </w:t>
      </w:r>
      <w:r w:rsidR="00E301E1" w:rsidRPr="00AC513A">
        <w:rPr>
          <w:rFonts w:ascii="Arial" w:eastAsiaTheme="minorEastAsia" w:hAnsi="Arial" w:cs="Arial"/>
          <w:lang w:val="en-US" w:eastAsia="zh-CN"/>
        </w:rPr>
        <w:t xml:space="preserve">Lossless </w:t>
      </w:r>
      <w:r w:rsidR="00E1133F" w:rsidRPr="00AC513A">
        <w:rPr>
          <w:rFonts w:ascii="Arial" w:eastAsiaTheme="minorEastAsia" w:hAnsi="Arial" w:cs="Arial"/>
          <w:lang w:val="en-US" w:eastAsia="zh-CN"/>
        </w:rPr>
        <w:t xml:space="preserve">packet transmission </w:t>
      </w:r>
      <w:r w:rsidR="00E301E1" w:rsidRPr="00AC513A">
        <w:rPr>
          <w:rFonts w:ascii="Arial" w:eastAsiaTheme="minorEastAsia" w:hAnsi="Arial" w:cs="Arial"/>
          <w:lang w:val="en-US" w:eastAsia="zh-CN"/>
        </w:rPr>
        <w:t>during handover is one of key components of high reliability. As discussed in the email discussion [2], the</w:t>
      </w:r>
      <w:r w:rsidR="00E1133F" w:rsidRPr="00AC513A">
        <w:rPr>
          <w:rFonts w:ascii="Arial" w:eastAsiaTheme="minorEastAsia" w:hAnsi="Arial" w:cs="Arial"/>
          <w:lang w:val="en-US" w:eastAsia="zh-CN"/>
        </w:rPr>
        <w:t>se</w:t>
      </w:r>
      <w:r w:rsidR="00E301E1" w:rsidRPr="00AC513A">
        <w:rPr>
          <w:rFonts w:ascii="Arial" w:eastAsiaTheme="minorEastAsia" w:hAnsi="Arial" w:cs="Arial"/>
          <w:lang w:val="en-US" w:eastAsia="zh-CN"/>
        </w:rPr>
        <w:t xml:space="preserve"> are service scenarios during handover:</w:t>
      </w:r>
    </w:p>
    <w:p w14:paraId="7E6322AA"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1: PTP-&gt;</w:t>
      </w:r>
      <w:proofErr w:type="gramStart"/>
      <w:r w:rsidRPr="00AC513A">
        <w:rPr>
          <w:rFonts w:ascii="Arial" w:hAnsi="Arial" w:cs="Arial"/>
          <w:bCs/>
        </w:rPr>
        <w:t>PTP;</w:t>
      </w:r>
      <w:proofErr w:type="gramEnd"/>
    </w:p>
    <w:p w14:paraId="3C35C3C7"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 xml:space="preserve">Scenario 2.1: PTP-&gt;PTM with </w:t>
      </w:r>
      <w:proofErr w:type="gramStart"/>
      <w:r w:rsidRPr="00AC513A">
        <w:rPr>
          <w:rFonts w:ascii="Arial" w:hAnsi="Arial" w:cs="Arial"/>
          <w:bCs/>
        </w:rPr>
        <w:t>PTP;</w:t>
      </w:r>
      <w:proofErr w:type="gramEnd"/>
    </w:p>
    <w:p w14:paraId="75A4720C"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2.2: PTP-&gt;</w:t>
      </w:r>
      <w:proofErr w:type="gramStart"/>
      <w:r w:rsidRPr="00AC513A">
        <w:rPr>
          <w:rFonts w:ascii="Arial" w:hAnsi="Arial" w:cs="Arial"/>
          <w:bCs/>
        </w:rPr>
        <w:t>PTM;</w:t>
      </w:r>
      <w:proofErr w:type="gramEnd"/>
    </w:p>
    <w:p w14:paraId="40B81E83"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3.1: PTM with PTP-&gt;PTP;</w:t>
      </w:r>
    </w:p>
    <w:p w14:paraId="72774DA5"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3.2: PTM -&gt;</w:t>
      </w:r>
      <w:proofErr w:type="gramStart"/>
      <w:r w:rsidRPr="00AC513A">
        <w:rPr>
          <w:rFonts w:ascii="Arial" w:hAnsi="Arial" w:cs="Arial"/>
          <w:bCs/>
        </w:rPr>
        <w:t>PTP;</w:t>
      </w:r>
      <w:proofErr w:type="gramEnd"/>
    </w:p>
    <w:p w14:paraId="65EAACC6"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 xml:space="preserve">Scenario 4.1: PTM with PTP-&gt;PTM with </w:t>
      </w:r>
      <w:proofErr w:type="gramStart"/>
      <w:r w:rsidRPr="00AC513A">
        <w:rPr>
          <w:rFonts w:ascii="Arial" w:hAnsi="Arial" w:cs="Arial"/>
          <w:bCs/>
        </w:rPr>
        <w:t>PTP;</w:t>
      </w:r>
      <w:proofErr w:type="gramEnd"/>
    </w:p>
    <w:p w14:paraId="76F30F41"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4.2: PTM -&gt;PTM;</w:t>
      </w:r>
    </w:p>
    <w:p w14:paraId="659D1CF5" w14:textId="77777777" w:rsidR="00E301E1" w:rsidRPr="00AC513A" w:rsidRDefault="00E301E1" w:rsidP="00E301E1">
      <w:pPr>
        <w:pStyle w:val="af5"/>
        <w:numPr>
          <w:ilvl w:val="0"/>
          <w:numId w:val="12"/>
        </w:numPr>
        <w:spacing w:before="120" w:after="120"/>
        <w:jc w:val="both"/>
        <w:rPr>
          <w:rFonts w:ascii="Arial" w:hAnsi="Arial" w:cs="Arial"/>
          <w:bCs/>
        </w:rPr>
      </w:pPr>
      <w:r w:rsidRPr="00AC513A">
        <w:rPr>
          <w:rFonts w:ascii="Arial" w:hAnsi="Arial" w:cs="Arial"/>
          <w:bCs/>
        </w:rPr>
        <w:t>Scenario 4.3: PTM -&gt;PTM with PTP;</w:t>
      </w:r>
    </w:p>
    <w:p w14:paraId="36249647" w14:textId="10B79939" w:rsidR="006236DA" w:rsidRPr="00AC513A" w:rsidRDefault="005B7235" w:rsidP="006236DA">
      <w:pPr>
        <w:spacing w:after="0"/>
        <w:rPr>
          <w:rFonts w:ascii="Arial" w:eastAsiaTheme="minorEastAsia" w:hAnsi="Arial" w:cs="Arial"/>
          <w:lang w:val="en-US" w:eastAsia="zh-CN"/>
        </w:rPr>
      </w:pPr>
      <w:proofErr w:type="gramStart"/>
      <w:r w:rsidRPr="00AC513A">
        <w:rPr>
          <w:rFonts w:ascii="Arial" w:eastAsiaTheme="minorEastAsia" w:hAnsi="Arial" w:cs="Arial"/>
          <w:lang w:eastAsia="zh-CN"/>
        </w:rPr>
        <w:t>I</w:t>
      </w:r>
      <w:proofErr w:type="spellStart"/>
      <w:r w:rsidRPr="00AC513A">
        <w:rPr>
          <w:rFonts w:ascii="Arial" w:eastAsiaTheme="minorEastAsia" w:hAnsi="Arial" w:cs="Arial"/>
          <w:lang w:val="en-US" w:eastAsia="zh-CN"/>
        </w:rPr>
        <w:t>n</w:t>
      </w:r>
      <w:proofErr w:type="spellEnd"/>
      <w:r w:rsidRPr="00AC513A">
        <w:rPr>
          <w:rFonts w:ascii="Arial" w:eastAsiaTheme="minorEastAsia" w:hAnsi="Arial" w:cs="Arial"/>
          <w:lang w:val="en-US" w:eastAsia="zh-CN"/>
        </w:rPr>
        <w:t xml:space="preserve"> order to</w:t>
      </w:r>
      <w:proofErr w:type="gramEnd"/>
      <w:r w:rsidRPr="00AC513A">
        <w:rPr>
          <w:rFonts w:ascii="Arial" w:eastAsiaTheme="minorEastAsia" w:hAnsi="Arial" w:cs="Arial"/>
          <w:lang w:val="en-US" w:eastAsia="zh-CN"/>
        </w:rPr>
        <w:t xml:space="preserve"> support lossless handover, it </w:t>
      </w:r>
      <w:r w:rsidR="006236DA" w:rsidRPr="00AC513A">
        <w:rPr>
          <w:rFonts w:ascii="Arial" w:eastAsiaTheme="minorEastAsia" w:hAnsi="Arial" w:cs="Arial"/>
          <w:lang w:val="en-US" w:eastAsia="zh-CN"/>
        </w:rPr>
        <w:t>is</w:t>
      </w:r>
      <w:r w:rsidRPr="00AC513A">
        <w:rPr>
          <w:rFonts w:ascii="Arial" w:eastAsiaTheme="minorEastAsia" w:hAnsi="Arial" w:cs="Arial"/>
          <w:lang w:val="en-US" w:eastAsia="zh-CN"/>
        </w:rPr>
        <w:t xml:space="preserve"> essential to deliver the forwarded and missing packets dedicatedly to the UE</w:t>
      </w:r>
      <w:r w:rsidR="006236DA" w:rsidRPr="00AC513A">
        <w:rPr>
          <w:rFonts w:ascii="Arial" w:eastAsiaTheme="minorEastAsia" w:hAnsi="Arial" w:cs="Arial"/>
          <w:lang w:val="en-US" w:eastAsia="zh-CN"/>
        </w:rPr>
        <w:t xml:space="preserve"> in the target</w:t>
      </w:r>
      <w:r w:rsidR="00716FD7" w:rsidRPr="00AC513A">
        <w:rPr>
          <w:rFonts w:ascii="Arial" w:eastAsiaTheme="minorEastAsia" w:hAnsi="Arial" w:cs="Arial"/>
          <w:lang w:val="en-US" w:eastAsia="zh-CN"/>
        </w:rPr>
        <w:t xml:space="preserve"> at least for the delivery mode for high QoS requirement</w:t>
      </w:r>
      <w:r w:rsidRPr="00AC513A">
        <w:rPr>
          <w:rFonts w:ascii="Arial" w:eastAsiaTheme="minorEastAsia" w:hAnsi="Arial" w:cs="Arial"/>
          <w:lang w:val="en-US" w:eastAsia="zh-CN"/>
        </w:rPr>
        <w:t xml:space="preserve">. </w:t>
      </w:r>
      <w:r w:rsidR="006236DA" w:rsidRPr="00AC513A">
        <w:rPr>
          <w:rFonts w:ascii="Arial" w:eastAsiaTheme="minorEastAsia" w:hAnsi="Arial" w:cs="Arial"/>
          <w:lang w:val="en-US" w:eastAsia="zh-CN"/>
        </w:rPr>
        <w:t>For</w:t>
      </w:r>
      <w:r w:rsidRPr="00AC513A">
        <w:rPr>
          <w:rFonts w:ascii="Arial" w:eastAsiaTheme="minorEastAsia" w:hAnsi="Arial" w:cs="Arial"/>
          <w:lang w:val="en-US" w:eastAsia="zh-CN"/>
        </w:rPr>
        <w:t xml:space="preserve"> the scenario</w:t>
      </w:r>
      <w:r w:rsidR="006236DA" w:rsidRPr="00AC513A">
        <w:rPr>
          <w:rFonts w:ascii="Arial" w:eastAsiaTheme="minorEastAsia" w:hAnsi="Arial" w:cs="Arial"/>
          <w:lang w:val="en-US" w:eastAsia="zh-CN"/>
        </w:rPr>
        <w:t>s with PTP leg in the target (including</w:t>
      </w:r>
      <w:r w:rsidRPr="00AC513A">
        <w:rPr>
          <w:rFonts w:ascii="Arial" w:eastAsiaTheme="minorEastAsia" w:hAnsi="Arial" w:cs="Arial"/>
          <w:lang w:val="en-US" w:eastAsia="zh-CN"/>
        </w:rPr>
        <w:t xml:space="preserve"> 1, 2.1, 3.1, 4.1 and 4.3</w:t>
      </w:r>
      <w:r w:rsidR="006236DA" w:rsidRPr="00AC513A">
        <w:rPr>
          <w:rFonts w:ascii="Arial" w:eastAsiaTheme="minorEastAsia" w:hAnsi="Arial" w:cs="Arial"/>
          <w:lang w:val="en-US" w:eastAsia="zh-CN"/>
        </w:rPr>
        <w:t>), forwarded and missing packets can be delivered over PTP leg. For other scenarios without PTP leg, a dedicated bearer can be established at target to deliver the forwarded and missing packets.</w:t>
      </w:r>
      <w:r w:rsidR="00716FD7" w:rsidRPr="00AC513A">
        <w:rPr>
          <w:rFonts w:ascii="Arial" w:eastAsiaTheme="minorEastAsia" w:hAnsi="Arial" w:cs="Arial"/>
          <w:lang w:val="en-US" w:eastAsia="zh-CN"/>
        </w:rPr>
        <w:t xml:space="preserve"> </w:t>
      </w:r>
      <w:r w:rsidR="006236DA" w:rsidRPr="00AC513A">
        <w:rPr>
          <w:rFonts w:ascii="Arial" w:eastAsiaTheme="minorEastAsia" w:hAnsi="Arial" w:cs="Arial"/>
          <w:lang w:val="en-US" w:eastAsia="zh-CN"/>
        </w:rPr>
        <w:t xml:space="preserve"> </w:t>
      </w:r>
    </w:p>
    <w:p w14:paraId="23648747" w14:textId="060A14A7" w:rsidR="005B7235" w:rsidRPr="00AC513A" w:rsidRDefault="005B7235" w:rsidP="006236DA">
      <w:pPr>
        <w:pStyle w:val="Proposal"/>
        <w:rPr>
          <w:rFonts w:eastAsiaTheme="minorEastAsia" w:cs="Arial"/>
          <w:lang w:val="en-US"/>
        </w:rPr>
      </w:pPr>
      <w:r w:rsidRPr="00AC513A">
        <w:rPr>
          <w:rFonts w:eastAsiaTheme="minorEastAsia" w:cs="Arial"/>
          <w:lang w:val="en-US"/>
        </w:rPr>
        <w:t xml:space="preserve">Lossless handover should be supported for </w:t>
      </w:r>
      <w:r w:rsidR="006236DA" w:rsidRPr="00AC513A">
        <w:rPr>
          <w:rFonts w:eastAsiaTheme="minorEastAsia" w:cs="Arial"/>
          <w:lang w:val="en-US"/>
        </w:rPr>
        <w:t xml:space="preserve">all </w:t>
      </w:r>
      <w:r w:rsidRPr="00AC513A">
        <w:rPr>
          <w:rFonts w:eastAsiaTheme="minorEastAsia" w:cs="Arial"/>
          <w:lang w:val="en-US"/>
        </w:rPr>
        <w:t xml:space="preserve">the </w:t>
      </w:r>
      <w:r w:rsidR="00DF432C" w:rsidRPr="00AC513A">
        <w:rPr>
          <w:rFonts w:eastAsiaTheme="minorEastAsia" w:cs="Arial"/>
          <w:lang w:val="en-US"/>
        </w:rPr>
        <w:t xml:space="preserve">mobility </w:t>
      </w:r>
      <w:r w:rsidRPr="00AC513A">
        <w:rPr>
          <w:rFonts w:eastAsiaTheme="minorEastAsia" w:cs="Arial"/>
          <w:lang w:val="en-US"/>
        </w:rPr>
        <w:t>scenario</w:t>
      </w:r>
      <w:r w:rsidR="006236DA" w:rsidRPr="00AC513A">
        <w:rPr>
          <w:rFonts w:eastAsiaTheme="minorEastAsia" w:cs="Arial"/>
          <w:lang w:val="en-US"/>
        </w:rPr>
        <w:t>s</w:t>
      </w:r>
      <w:r w:rsidR="00716FD7" w:rsidRPr="00AC513A">
        <w:rPr>
          <w:rFonts w:eastAsiaTheme="minorEastAsia" w:cs="Arial"/>
          <w:lang w:val="en-US"/>
        </w:rPr>
        <w:t xml:space="preserve"> at least for the delivery mode for high QoS requirement</w:t>
      </w:r>
      <w:r w:rsidR="006236DA" w:rsidRPr="00AC513A">
        <w:rPr>
          <w:rFonts w:eastAsiaTheme="minorEastAsia" w:cs="Arial"/>
          <w:lang w:val="en-US"/>
        </w:rPr>
        <w:t>.</w:t>
      </w:r>
    </w:p>
    <w:p w14:paraId="2E46E9A3" w14:textId="5D710A1D" w:rsidR="0075552E" w:rsidRPr="00AC513A" w:rsidRDefault="0075552E" w:rsidP="0075552E">
      <w:pPr>
        <w:spacing w:afterLines="50" w:after="120" w:line="240" w:lineRule="exact"/>
        <w:rPr>
          <w:rFonts w:ascii="Arial" w:eastAsiaTheme="minorEastAsia" w:hAnsi="Arial" w:cs="Arial"/>
          <w:color w:val="000000"/>
          <w:shd w:val="clear" w:color="auto" w:fill="FFFFFF"/>
          <w:lang w:eastAsia="zh-CN"/>
        </w:rPr>
      </w:pPr>
      <w:r w:rsidRPr="00AC513A">
        <w:rPr>
          <w:rFonts w:ascii="Arial" w:eastAsiaTheme="minorEastAsia" w:hAnsi="Arial" w:cs="Arial"/>
          <w:color w:val="000000"/>
          <w:shd w:val="clear" w:color="auto" w:fill="FFFFFF"/>
          <w:lang w:eastAsia="zh-CN"/>
        </w:rPr>
        <w:t xml:space="preserve">There could be multiple solutions to solve the DL PDCP SN misalignment issue. For example, the DL PDCP SN is aligned with sequence number from CN, e.g. the </w:t>
      </w:r>
      <w:proofErr w:type="spellStart"/>
      <w:r w:rsidRPr="00AC513A">
        <w:rPr>
          <w:rFonts w:ascii="Arial" w:eastAsiaTheme="minorEastAsia" w:hAnsi="Arial" w:cs="Arial"/>
          <w:color w:val="000000"/>
          <w:shd w:val="clear" w:color="auto" w:fill="FFFFFF"/>
          <w:lang w:eastAsia="zh-CN"/>
        </w:rPr>
        <w:t>gNBs</w:t>
      </w:r>
      <w:proofErr w:type="spellEnd"/>
      <w:r w:rsidRPr="00AC513A">
        <w:rPr>
          <w:rFonts w:ascii="Arial" w:eastAsiaTheme="minorEastAsia" w:hAnsi="Arial" w:cs="Arial"/>
          <w:color w:val="000000"/>
          <w:shd w:val="clear" w:color="auto" w:fill="FFFFFF"/>
          <w:lang w:eastAsia="zh-CN"/>
        </w:rPr>
        <w:t xml:space="preserve"> assign same DL PDCP SN for a packet with same SN from CN. The </w:t>
      </w:r>
      <w:proofErr w:type="spellStart"/>
      <w:r w:rsidRPr="00AC513A">
        <w:rPr>
          <w:rFonts w:ascii="Arial" w:eastAsiaTheme="minorEastAsia" w:hAnsi="Arial" w:cs="Arial"/>
          <w:color w:val="000000"/>
          <w:shd w:val="clear" w:color="auto" w:fill="FFFFFF"/>
          <w:lang w:eastAsia="zh-CN"/>
        </w:rPr>
        <w:t>gNBs</w:t>
      </w:r>
      <w:proofErr w:type="spellEnd"/>
      <w:r w:rsidRPr="00AC513A">
        <w:rPr>
          <w:rFonts w:ascii="Arial" w:eastAsiaTheme="minorEastAsia" w:hAnsi="Arial" w:cs="Arial"/>
          <w:color w:val="000000"/>
          <w:shd w:val="clear" w:color="auto" w:fill="FFFFFF"/>
          <w:lang w:eastAsia="zh-CN"/>
        </w:rPr>
        <w:t xml:space="preserve"> may coordinate the mapping between DL PDCP SN and the SN from CN over </w:t>
      </w:r>
      <w:proofErr w:type="spellStart"/>
      <w:r w:rsidRPr="00AC513A">
        <w:rPr>
          <w:rFonts w:ascii="Arial" w:eastAsiaTheme="minorEastAsia" w:hAnsi="Arial" w:cs="Arial"/>
          <w:color w:val="000000"/>
          <w:shd w:val="clear" w:color="auto" w:fill="FFFFFF"/>
          <w:lang w:eastAsia="zh-CN"/>
        </w:rPr>
        <w:t>Xn</w:t>
      </w:r>
      <w:proofErr w:type="spellEnd"/>
      <w:r w:rsidRPr="00AC513A">
        <w:rPr>
          <w:rFonts w:ascii="Arial" w:eastAsiaTheme="minorEastAsia" w:hAnsi="Arial" w:cs="Arial"/>
          <w:color w:val="000000"/>
          <w:shd w:val="clear" w:color="auto" w:fill="FFFFFF"/>
          <w:lang w:eastAsia="zh-CN"/>
        </w:rPr>
        <w:t xml:space="preserve">. Based on the coordination, the neighbour gNB uses the same DL PDCP SN for the packets with same SN from CN. The gNB may allocate DL PDCP SN associated with GTP-U SN. Since the two bytes of GTP-U SN may </w:t>
      </w:r>
      <w:r w:rsidRPr="00AC513A">
        <w:rPr>
          <w:rFonts w:ascii="Arial" w:eastAsiaTheme="minorEastAsia" w:hAnsi="Arial" w:cs="Arial"/>
          <w:color w:val="000000"/>
          <w:shd w:val="clear" w:color="auto" w:fill="FFFFFF"/>
          <w:lang w:eastAsia="zh-CN"/>
        </w:rPr>
        <w:lastRenderedPageBreak/>
        <w:t>not be enough compared to the length of PDCP SN, a new NG SN can also be defined in the ‘RAN container’ in the GTP-U extension header.</w:t>
      </w:r>
    </w:p>
    <w:p w14:paraId="717DE562" w14:textId="4A026475" w:rsidR="0075552E" w:rsidRPr="00AC513A" w:rsidRDefault="0075552E" w:rsidP="0075552E">
      <w:pPr>
        <w:pStyle w:val="Proposal"/>
        <w:jc w:val="left"/>
        <w:rPr>
          <w:rFonts w:eastAsiaTheme="minorEastAsia" w:cs="Arial"/>
        </w:rPr>
      </w:pPr>
      <w:r w:rsidRPr="00AC513A">
        <w:rPr>
          <w:rFonts w:eastAsiaTheme="minorEastAsia" w:cs="Arial"/>
        </w:rPr>
        <w:t xml:space="preserve">The </w:t>
      </w:r>
      <w:proofErr w:type="spellStart"/>
      <w:r w:rsidRPr="00AC513A">
        <w:rPr>
          <w:rFonts w:eastAsiaTheme="minorEastAsia" w:cs="Arial"/>
        </w:rPr>
        <w:t>gNBs</w:t>
      </w:r>
      <w:proofErr w:type="spellEnd"/>
      <w:r w:rsidRPr="00AC513A">
        <w:rPr>
          <w:rFonts w:eastAsiaTheme="minorEastAsia" w:cs="Arial"/>
        </w:rPr>
        <w:t xml:space="preserve"> allocate </w:t>
      </w:r>
      <w:r w:rsidRPr="00AC513A">
        <w:rPr>
          <w:rFonts w:eastAsiaTheme="minorEastAsia" w:cs="Arial"/>
          <w:color w:val="000000"/>
          <w:shd w:val="clear" w:color="auto" w:fill="FFFFFF"/>
        </w:rPr>
        <w:t>DL PDCP SN</w:t>
      </w:r>
      <w:r w:rsidRPr="00AC513A">
        <w:rPr>
          <w:rFonts w:eastAsiaTheme="minorEastAsia" w:cs="Arial"/>
        </w:rPr>
        <w:t xml:space="preserve"> associated with a “SN from </w:t>
      </w:r>
      <w:r w:rsidR="009417D0" w:rsidRPr="00AC513A">
        <w:rPr>
          <w:rFonts w:eastAsiaTheme="minorEastAsia" w:cs="Arial"/>
        </w:rPr>
        <w:t>CN” to</w:t>
      </w:r>
      <w:r w:rsidRPr="00AC513A">
        <w:rPr>
          <w:rFonts w:eastAsiaTheme="minorEastAsia" w:cs="Arial"/>
        </w:rPr>
        <w:t xml:space="preserve"> keep the PDCP SN synchronization among </w:t>
      </w:r>
      <w:proofErr w:type="spellStart"/>
      <w:r w:rsidRPr="00AC513A">
        <w:rPr>
          <w:rFonts w:eastAsiaTheme="minorEastAsia" w:cs="Arial"/>
        </w:rPr>
        <w:t>gNBs</w:t>
      </w:r>
      <w:proofErr w:type="spellEnd"/>
      <w:r w:rsidRPr="00AC513A">
        <w:rPr>
          <w:rFonts w:eastAsiaTheme="minorEastAsia" w:cs="Arial"/>
        </w:rPr>
        <w:t xml:space="preserve">. </w:t>
      </w:r>
    </w:p>
    <w:p w14:paraId="309EFF8A" w14:textId="2B4A8378" w:rsidR="005D6C53" w:rsidRPr="00AC513A" w:rsidRDefault="005D6C53" w:rsidP="00C1232F">
      <w:pPr>
        <w:spacing w:afterLines="50" w:after="120"/>
        <w:rPr>
          <w:rFonts w:ascii="Arial" w:eastAsiaTheme="minorEastAsia" w:hAnsi="Arial" w:cs="Arial"/>
          <w:lang w:val="en-US" w:eastAsia="zh-CN"/>
        </w:rPr>
      </w:pPr>
      <w:r w:rsidRPr="00AC513A">
        <w:rPr>
          <w:rFonts w:ascii="Arial" w:eastAsiaTheme="minorEastAsia" w:hAnsi="Arial" w:cs="Arial"/>
          <w:color w:val="000000"/>
          <w:shd w:val="clear" w:color="auto" w:fill="FFFFFF"/>
          <w:lang w:eastAsia="zh-CN"/>
        </w:rPr>
        <w:t xml:space="preserve">As discussed in Proposal 1, data forwarding is performed from the source to the target nodes. </w:t>
      </w:r>
      <w:proofErr w:type="gramStart"/>
      <w:r w:rsidRPr="00AC513A">
        <w:rPr>
          <w:rFonts w:ascii="Arial" w:eastAsiaTheme="minorEastAsia" w:hAnsi="Arial" w:cs="Arial"/>
          <w:lang w:eastAsia="zh-CN"/>
        </w:rPr>
        <w:t>I</w:t>
      </w:r>
      <w:proofErr w:type="spellStart"/>
      <w:r w:rsidRPr="00AC513A">
        <w:rPr>
          <w:rFonts w:ascii="Arial" w:eastAsiaTheme="minorEastAsia" w:hAnsi="Arial" w:cs="Arial"/>
          <w:lang w:val="en-US" w:eastAsia="zh-CN"/>
        </w:rPr>
        <w:t>n</w:t>
      </w:r>
      <w:proofErr w:type="spellEnd"/>
      <w:r w:rsidRPr="00AC513A">
        <w:rPr>
          <w:rFonts w:ascii="Arial" w:eastAsiaTheme="minorEastAsia" w:hAnsi="Arial" w:cs="Arial"/>
          <w:lang w:val="en-US" w:eastAsia="zh-CN"/>
        </w:rPr>
        <w:t xml:space="preserve"> order to</w:t>
      </w:r>
      <w:proofErr w:type="gramEnd"/>
      <w:r w:rsidRPr="00AC513A">
        <w:rPr>
          <w:rFonts w:ascii="Arial" w:eastAsiaTheme="minorEastAsia" w:hAnsi="Arial" w:cs="Arial"/>
          <w:lang w:val="en-US" w:eastAsia="zh-CN"/>
        </w:rPr>
        <w:t xml:space="preserve"> support lossless handover, it is essential to deliver the forwarded and missing packets dedicatedly to the UE in the target. For the scenarios with PTP leg in the target (including 1, 2.1, 3.1, 4.1 and 4.3), forwarded and missing packets can be delivered over PTP leg. For other scenarios without PTP leg, a dedicated bearer can be established at target to deliver the forwarded and missing packets. </w:t>
      </w:r>
    </w:p>
    <w:p w14:paraId="2FEBF73E" w14:textId="7C216DD5" w:rsidR="00281A51" w:rsidRPr="00AC513A" w:rsidRDefault="005D6C53" w:rsidP="005D6C53">
      <w:pPr>
        <w:pStyle w:val="Proposal"/>
        <w:rPr>
          <w:rFonts w:eastAsiaTheme="minorEastAsia" w:cs="Arial"/>
          <w:color w:val="000000"/>
          <w:shd w:val="clear" w:color="auto" w:fill="FFFFFF"/>
        </w:rPr>
      </w:pPr>
      <w:r w:rsidRPr="00AC513A">
        <w:rPr>
          <w:rFonts w:eastAsiaTheme="minorEastAsia" w:cs="Arial"/>
          <w:color w:val="000000"/>
          <w:shd w:val="clear" w:color="auto" w:fill="FFFFFF"/>
        </w:rPr>
        <w:t xml:space="preserve">The target gNB delivers the forwarded and missing </w:t>
      </w:r>
      <w:r w:rsidR="00BA7C24" w:rsidRPr="00AC513A">
        <w:rPr>
          <w:rFonts w:eastAsiaTheme="minorEastAsia" w:cs="Arial"/>
          <w:color w:val="000000"/>
          <w:shd w:val="clear" w:color="auto" w:fill="FFFFFF"/>
        </w:rPr>
        <w:t xml:space="preserve">MBS </w:t>
      </w:r>
      <w:r w:rsidRPr="00AC513A">
        <w:rPr>
          <w:rFonts w:eastAsiaTheme="minorEastAsia" w:cs="Arial"/>
          <w:color w:val="000000"/>
          <w:shd w:val="clear" w:color="auto" w:fill="FFFFFF"/>
        </w:rPr>
        <w:t>packets dedicatedly to the UE in the PTP leg (if configured) or a dedicated bearer (if the PTP leg is not configured).</w:t>
      </w:r>
    </w:p>
    <w:p w14:paraId="117176E4"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 However, some enhancements may be needed due to 5GC shared MBS traffic delivery.</w:t>
      </w:r>
    </w:p>
    <w:p w14:paraId="48EAD0D6"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There are two 5GC MBS traffic delivery methods possible from SA2 point of view, as defined in TR 23.757:</w:t>
      </w:r>
    </w:p>
    <w:p w14:paraId="735A6A92" w14:textId="77777777" w:rsidR="00BC7681" w:rsidRPr="00AC513A" w:rsidRDefault="00BC7681" w:rsidP="00BC7681">
      <w:pPr>
        <w:pStyle w:val="af5"/>
        <w:widowControl w:val="0"/>
        <w:numPr>
          <w:ilvl w:val="0"/>
          <w:numId w:val="6"/>
        </w:numPr>
        <w:spacing w:afterLines="50" w:after="120"/>
        <w:ind w:left="618"/>
        <w:rPr>
          <w:rFonts w:ascii="Arial" w:hAnsi="Arial" w:cs="Arial"/>
          <w:iCs/>
          <w:color w:val="000000" w:themeColor="text1"/>
        </w:rPr>
      </w:pPr>
      <w:r w:rsidRPr="00AC513A">
        <w:rPr>
          <w:rFonts w:ascii="Arial" w:hAnsi="Arial" w:cs="Arial"/>
          <w:iCs/>
          <w:color w:val="000000" w:themeColor="text1"/>
        </w:rPr>
        <w:t xml:space="preserve">5GC Individual </w:t>
      </w:r>
      <w:bookmarkStart w:id="4" w:name="_Hlk42639614"/>
      <w:r w:rsidRPr="00AC513A">
        <w:rPr>
          <w:rFonts w:ascii="Arial" w:hAnsi="Arial" w:cs="Arial"/>
          <w:iCs/>
          <w:color w:val="000000" w:themeColor="text1"/>
        </w:rPr>
        <w:t xml:space="preserve">MBS traffic </w:t>
      </w:r>
      <w:bookmarkEnd w:id="4"/>
      <w:r w:rsidRPr="00AC513A">
        <w:rPr>
          <w:rFonts w:ascii="Arial" w:hAnsi="Arial" w:cs="Arial"/>
          <w:iCs/>
          <w:color w:val="000000" w:themeColor="text1"/>
        </w:rPr>
        <w:t>delivery: 5G CN receives a single copy of MBS data packets and delivers separate copies of those MBS data packets to individual UEs via per-UE PDU session.</w:t>
      </w:r>
    </w:p>
    <w:p w14:paraId="6EB75228" w14:textId="77777777" w:rsidR="00BC7681" w:rsidRPr="00AC513A" w:rsidRDefault="00BC7681" w:rsidP="00BC7681">
      <w:pPr>
        <w:pStyle w:val="af5"/>
        <w:widowControl w:val="0"/>
        <w:numPr>
          <w:ilvl w:val="0"/>
          <w:numId w:val="6"/>
        </w:numPr>
        <w:spacing w:afterLines="50" w:after="120"/>
        <w:ind w:left="618"/>
        <w:rPr>
          <w:rFonts w:ascii="Arial" w:hAnsi="Arial" w:cs="Arial"/>
          <w:iCs/>
          <w:color w:val="000000" w:themeColor="text1"/>
        </w:rPr>
      </w:pPr>
      <w:r w:rsidRPr="00AC513A">
        <w:rPr>
          <w:rFonts w:ascii="Arial" w:hAnsi="Arial" w:cs="Arial"/>
          <w:iCs/>
          <w:color w:val="000000" w:themeColor="text1"/>
        </w:rPr>
        <w:t>5GC shared MBS traffic delivery: 5G CN receives a single copy of MBS data packets and delivers a single copy of those MBS data packets to a RAN node.</w:t>
      </w:r>
    </w:p>
    <w:p w14:paraId="09D7B0C3"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 xml:space="preserve">The 5GC Shared MBS traffic delivery method is always mandatory, and 5GC Individual MBS traffic delivery is required to support UE mobility to/from </w:t>
      </w:r>
      <w:proofErr w:type="gramStart"/>
      <w:r w:rsidRPr="00AC513A">
        <w:rPr>
          <w:rFonts w:ascii="Arial" w:eastAsiaTheme="minorEastAsia" w:hAnsi="Arial" w:cs="Arial"/>
          <w:lang w:eastAsia="zh-CN"/>
        </w:rPr>
        <w:t>non MBS</w:t>
      </w:r>
      <w:proofErr w:type="gramEnd"/>
      <w:r w:rsidRPr="00AC513A">
        <w:rPr>
          <w:rFonts w:ascii="Arial" w:eastAsiaTheme="minorEastAsia" w:hAnsi="Arial" w:cs="Arial"/>
          <w:lang w:eastAsia="zh-CN"/>
        </w:rPr>
        <w:t>-capable NG-RAN nodes, but otherwise optional.</w:t>
      </w:r>
    </w:p>
    <w:p w14:paraId="32A4CF6E"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 xml:space="preserve">For the 5GC shared MBS traffic delivery, during handover, the target gNB may or may not have already joined the multicast group and established the MBS Session resource for the MBS session, e.g. for other UEs. </w:t>
      </w:r>
    </w:p>
    <w:p w14:paraId="77B67757" w14:textId="77777777" w:rsidR="00BC7681" w:rsidRPr="00AC513A" w:rsidRDefault="00BC7681" w:rsidP="00BC7681">
      <w:pPr>
        <w:pStyle w:val="af5"/>
        <w:widowControl w:val="0"/>
        <w:numPr>
          <w:ilvl w:val="0"/>
          <w:numId w:val="6"/>
        </w:numPr>
        <w:spacing w:afterLines="50" w:after="120"/>
        <w:ind w:left="618"/>
        <w:rPr>
          <w:rFonts w:ascii="Arial" w:hAnsi="Arial" w:cs="Arial"/>
          <w:iCs/>
          <w:color w:val="000000" w:themeColor="text1"/>
        </w:rPr>
      </w:pPr>
      <w:r w:rsidRPr="00AC513A">
        <w:rPr>
          <w:rFonts w:ascii="Arial" w:hAnsi="Arial" w:cs="Arial"/>
          <w:iCs/>
          <w:color w:val="000000" w:themeColor="text1"/>
        </w:rPr>
        <w:t xml:space="preserve">In a case, the target gNB has already joined the multicast group and established the MBS session resource already, the MBS data is ongoing transmitted from 5GC to the target gNB when the handover is performed. And the target gNB has buffered the MBS packets. Then the data forwarding from the source to target gNB are not necessary. </w:t>
      </w:r>
    </w:p>
    <w:p w14:paraId="2E0D3047" w14:textId="77777777" w:rsidR="00BC7681" w:rsidRPr="00AC513A" w:rsidRDefault="00BC7681" w:rsidP="00BC7681">
      <w:pPr>
        <w:pStyle w:val="af5"/>
        <w:widowControl w:val="0"/>
        <w:numPr>
          <w:ilvl w:val="0"/>
          <w:numId w:val="6"/>
        </w:numPr>
        <w:spacing w:afterLines="50" w:after="120"/>
        <w:ind w:left="618"/>
        <w:rPr>
          <w:rFonts w:ascii="Arial" w:hAnsi="Arial" w:cs="Arial"/>
          <w:iCs/>
          <w:color w:val="000000" w:themeColor="text1"/>
        </w:rPr>
      </w:pPr>
      <w:r w:rsidRPr="00AC513A">
        <w:rPr>
          <w:rFonts w:ascii="Arial" w:hAnsi="Arial" w:cs="Arial"/>
          <w:iCs/>
          <w:color w:val="000000" w:themeColor="text1"/>
        </w:rPr>
        <w:t xml:space="preserve">In a case, the target gNB has not joined the multicast group of the MBS session when handover is triggered. The data forwarding from the source to target gNB is needed to support lossless handover. </w:t>
      </w:r>
    </w:p>
    <w:p w14:paraId="4B01EE62" w14:textId="77777777" w:rsidR="00BC7681" w:rsidRPr="00AC513A" w:rsidRDefault="00BC7681" w:rsidP="00BC7681">
      <w:pPr>
        <w:pStyle w:val="af5"/>
        <w:widowControl w:val="0"/>
        <w:numPr>
          <w:ilvl w:val="0"/>
          <w:numId w:val="6"/>
        </w:numPr>
        <w:spacing w:afterLines="50" w:after="120"/>
        <w:ind w:left="618"/>
        <w:rPr>
          <w:rFonts w:ascii="Arial" w:hAnsi="Arial" w:cs="Arial"/>
          <w:iCs/>
          <w:color w:val="000000" w:themeColor="text1"/>
        </w:rPr>
      </w:pPr>
      <w:r w:rsidRPr="00AC513A">
        <w:rPr>
          <w:rFonts w:ascii="Arial" w:eastAsiaTheme="minorEastAsia" w:hAnsi="Arial" w:cs="Arial"/>
          <w:iCs/>
          <w:color w:val="000000" w:themeColor="text1"/>
          <w:lang w:eastAsia="zh-CN"/>
        </w:rPr>
        <w:t>In another case, t</w:t>
      </w:r>
      <w:r w:rsidRPr="00AC513A">
        <w:rPr>
          <w:rFonts w:ascii="Arial" w:hAnsi="Arial" w:cs="Arial"/>
          <w:iCs/>
          <w:color w:val="000000" w:themeColor="text1"/>
        </w:rPr>
        <w:t>he target gNB has already joined the multicast group and established the MBS session resource already, the MBS data is ongoing transmitted from 5GC to the target gNB when the handover is performed. However, the data transmission in the target gNB is faster than the source gNB.  For example, the highest successfully delivered packet sequence number in the source gNB is the packet #200. In the target gNB, the first available packet is the packet#203. Then the data forwarding is needed to forward the packet#201 and packet#202 from the source NG-RAN node to the target NG-RAN node.</w:t>
      </w:r>
    </w:p>
    <w:p w14:paraId="2422F03B"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To enable lossless and avoid duplicated data forwarding, it is proposed:</w:t>
      </w:r>
    </w:p>
    <w:p w14:paraId="6B66DDF9" w14:textId="14DF6FBE" w:rsidR="00BC7681" w:rsidRPr="00AC513A" w:rsidRDefault="00BC7681" w:rsidP="00BC7681">
      <w:pPr>
        <w:pStyle w:val="Proposal"/>
        <w:rPr>
          <w:rFonts w:eastAsiaTheme="minorEastAsia" w:cs="Arial"/>
        </w:rPr>
      </w:pPr>
      <w:r w:rsidRPr="00AC513A">
        <w:rPr>
          <w:rFonts w:eastAsiaTheme="minorEastAsia" w:cs="Arial"/>
        </w:rPr>
        <w:t>For shared MBS traffic delivery, the target gNB decides whether data forwarding is needed or not according to the transmission status in the source and the data buffer status in the target i.e. the source includes the PDCP transmission status to the target gNB.</w:t>
      </w:r>
    </w:p>
    <w:p w14:paraId="2565B7BA"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AC513A">
        <w:rPr>
          <w:rFonts w:ascii="Arial" w:eastAsiaTheme="minorEastAsia" w:hAnsi="Arial" w:cs="Arial"/>
          <w:lang w:eastAsia="zh-CN"/>
        </w:rPr>
        <w:t>Xn</w:t>
      </w:r>
      <w:proofErr w:type="spellEnd"/>
      <w:r w:rsidRPr="00AC513A">
        <w:rPr>
          <w:rFonts w:ascii="Arial" w:eastAsiaTheme="minorEastAsia" w:hAnsi="Arial" w:cs="Arial"/>
          <w:lang w:eastAsia="zh-CN"/>
        </w:rPr>
        <w:t xml:space="preserve">-U interface and user data received from the UPF over NG interface as a result of the path switch. On detection of the "end marker", the target NG-RAN node may also initiate the release of the data forwarding resource. </w:t>
      </w:r>
    </w:p>
    <w:p w14:paraId="4A461564" w14:textId="77777777" w:rsidR="00BC7681" w:rsidRPr="00AC513A" w:rsidRDefault="00BC7681" w:rsidP="00BC7681">
      <w:pPr>
        <w:spacing w:afterLines="50" w:after="120"/>
        <w:rPr>
          <w:rFonts w:ascii="Arial" w:eastAsiaTheme="minorEastAsia" w:hAnsi="Arial" w:cs="Arial"/>
          <w:lang w:eastAsia="zh-CN"/>
        </w:rPr>
      </w:pPr>
      <w:r w:rsidRPr="00AC513A">
        <w:rPr>
          <w:rFonts w:ascii="Arial" w:eastAsiaTheme="minorEastAsia" w:hAnsi="Arial" w:cs="Arial"/>
          <w:lang w:eastAsia="zh-CN"/>
        </w:rPr>
        <w:t xml:space="preserve">However, for the shared </w:t>
      </w:r>
      <w:r w:rsidRPr="00AC513A">
        <w:rPr>
          <w:rFonts w:ascii="Arial" w:hAnsi="Arial" w:cs="Arial"/>
          <w:iCs/>
          <w:color w:val="000000" w:themeColor="text1"/>
        </w:rPr>
        <w:t>MBS traffic delivery, the GTP-U tunnel is common for all the UEs associated with the MBS session while the handover is for an individual UE.  How to set and handle “end marker” packets in the UPF and in the source gNB for shared MBS traffic delivery needs to be solved e.g. how to set a “end marker” packet for per individual UE over the shared GTP-U tunnel. One of solution is to introduce per UE end marker packet in the shared tunnel.</w:t>
      </w:r>
    </w:p>
    <w:p w14:paraId="1324B910" w14:textId="430512DC" w:rsidR="00AC513A" w:rsidRPr="008F26F7" w:rsidRDefault="00BC7681" w:rsidP="00AC513A">
      <w:pPr>
        <w:pStyle w:val="Proposal"/>
        <w:rPr>
          <w:rFonts w:eastAsiaTheme="minorEastAsia" w:cs="Arial"/>
        </w:rPr>
      </w:pPr>
      <w:r w:rsidRPr="00AC513A">
        <w:rPr>
          <w:rFonts w:eastAsiaTheme="minorEastAsia" w:cs="Arial"/>
        </w:rPr>
        <w:t xml:space="preserve">How to handle </w:t>
      </w:r>
      <w:r w:rsidRPr="00AC513A">
        <w:rPr>
          <w:rFonts w:cs="Arial"/>
          <w:iCs/>
          <w:color w:val="000000" w:themeColor="text1"/>
        </w:rPr>
        <w:t>“end marker” packets over the shared GTP-U tunnel for the shared MBS traffic delivery mode needs to be solved.</w:t>
      </w:r>
    </w:p>
    <w:p w14:paraId="126501AA" w14:textId="2E0AC2F4" w:rsidR="008E6A80" w:rsidRPr="008E6A80" w:rsidRDefault="008E6A80" w:rsidP="008E6A80">
      <w:pPr>
        <w:pStyle w:val="3"/>
        <w:rPr>
          <w:rFonts w:eastAsia="宋体"/>
          <w:lang w:val="en-US" w:eastAsia="zh-CN"/>
        </w:rPr>
      </w:pPr>
      <w:r>
        <w:rPr>
          <w:rFonts w:eastAsia="宋体" w:hint="eastAsia"/>
          <w:lang w:val="en-US" w:eastAsia="zh-CN"/>
        </w:rPr>
        <w:lastRenderedPageBreak/>
        <w:t>2</w:t>
      </w:r>
      <w:r>
        <w:rPr>
          <w:rFonts w:eastAsia="宋体"/>
          <w:lang w:val="en-US" w:eastAsia="zh-CN"/>
        </w:rPr>
        <w:t>.2 Mobility from MBS supporting g</w:t>
      </w:r>
      <w:r>
        <w:rPr>
          <w:rFonts w:eastAsia="宋体" w:hint="eastAsia"/>
          <w:lang w:val="en-US" w:eastAsia="zh-CN"/>
        </w:rPr>
        <w:t>NB</w:t>
      </w:r>
      <w:r>
        <w:rPr>
          <w:rFonts w:eastAsia="宋体"/>
          <w:lang w:val="en-US" w:eastAsia="zh-CN"/>
        </w:rPr>
        <w:t xml:space="preserve"> to MBS non supporting gNB</w:t>
      </w:r>
    </w:p>
    <w:p w14:paraId="0ACC85C4" w14:textId="3B11DC7F" w:rsidR="002F4815" w:rsidRPr="002F4815" w:rsidRDefault="002F4815" w:rsidP="002F4815">
      <w:pPr>
        <w:spacing w:afterLines="50" w:after="120"/>
        <w:rPr>
          <w:rFonts w:ascii="Arial" w:hAnsi="Arial" w:cs="Arial"/>
          <w:iCs/>
          <w:color w:val="000000" w:themeColor="text1"/>
        </w:rPr>
      </w:pPr>
      <w:r w:rsidRPr="002F4815">
        <w:rPr>
          <w:rFonts w:ascii="Arial" w:hAnsi="Arial" w:cs="Arial"/>
          <w:iCs/>
          <w:color w:val="000000" w:themeColor="text1"/>
        </w:rPr>
        <w:t>In RAN3#110e meeting, the following agreements were made regarding mobility between MBS supporting and non-supporting nodes [</w:t>
      </w:r>
      <w:r w:rsidR="009948AB">
        <w:rPr>
          <w:rFonts w:ascii="Arial" w:hAnsi="Arial" w:cs="Arial"/>
          <w:iCs/>
          <w:color w:val="000000" w:themeColor="text1"/>
        </w:rPr>
        <w:t>3</w:t>
      </w:r>
      <w:r w:rsidRPr="002F4815">
        <w:rPr>
          <w:rFonts w:ascii="Arial" w:hAnsi="Arial" w:cs="Arial"/>
          <w:iCs/>
          <w:color w:val="000000" w:themeColor="text1"/>
        </w:rPr>
        <w:t>]:</w:t>
      </w:r>
    </w:p>
    <w:p w14:paraId="63346E2B" w14:textId="49EA8F51" w:rsidR="002F4815" w:rsidRPr="00C1232F" w:rsidRDefault="002F4815" w:rsidP="00C1232F">
      <w:pPr>
        <w:pStyle w:val="B1"/>
        <w:rPr>
          <w:rFonts w:ascii="Arial" w:eastAsiaTheme="minorEastAsia" w:hAnsi="Arial" w:cs="Arial"/>
          <w:shd w:val="clear" w:color="auto" w:fill="FFFFFF"/>
          <w:lang w:eastAsia="zh-CN"/>
        </w:rPr>
      </w:pPr>
      <w:r w:rsidRPr="00C1232F">
        <w:rPr>
          <w:rFonts w:ascii="Arial" w:eastAsiaTheme="minorEastAsia" w:hAnsi="Arial" w:cs="Arial"/>
          <w:shd w:val="clear" w:color="auto" w:fill="FFFFFF"/>
          <w:lang w:eastAsia="zh-CN"/>
        </w:rPr>
        <w:t>-</w:t>
      </w:r>
      <w:r w:rsidRPr="00C1232F">
        <w:rPr>
          <w:rFonts w:ascii="Arial" w:eastAsiaTheme="minorEastAsia" w:hAnsi="Arial" w:cs="Arial"/>
          <w:shd w:val="clear" w:color="auto" w:fill="FFFFFF"/>
          <w:lang w:eastAsia="zh-CN"/>
        </w:rPr>
        <w:tab/>
        <w:t xml:space="preserve">RAN3 to deprioritize any detailed study on mobility between MBS-supporting </w:t>
      </w:r>
      <w:proofErr w:type="spellStart"/>
      <w:r w:rsidRPr="00C1232F">
        <w:rPr>
          <w:rFonts w:ascii="Arial" w:eastAsiaTheme="minorEastAsia" w:hAnsi="Arial" w:cs="Arial"/>
          <w:shd w:val="clear" w:color="auto" w:fill="FFFFFF"/>
          <w:lang w:eastAsia="zh-CN"/>
        </w:rPr>
        <w:t>gNBs</w:t>
      </w:r>
      <w:proofErr w:type="spellEnd"/>
      <w:r w:rsidRPr="00C1232F">
        <w:rPr>
          <w:rFonts w:ascii="Arial" w:eastAsiaTheme="minorEastAsia" w:hAnsi="Arial" w:cs="Arial"/>
          <w:shd w:val="clear" w:color="auto" w:fill="FFFFFF"/>
          <w:lang w:eastAsia="zh-CN"/>
        </w:rPr>
        <w:t xml:space="preserve"> and non-MBS-supporting </w:t>
      </w:r>
      <w:proofErr w:type="spellStart"/>
      <w:r w:rsidRPr="00C1232F">
        <w:rPr>
          <w:rFonts w:ascii="Arial" w:eastAsiaTheme="minorEastAsia" w:hAnsi="Arial" w:cs="Arial"/>
          <w:shd w:val="clear" w:color="auto" w:fill="FFFFFF"/>
          <w:lang w:eastAsia="zh-CN"/>
        </w:rPr>
        <w:t>gNBs</w:t>
      </w:r>
      <w:proofErr w:type="spellEnd"/>
      <w:r w:rsidRPr="00C1232F">
        <w:rPr>
          <w:rFonts w:ascii="Arial" w:eastAsiaTheme="minorEastAsia" w:hAnsi="Arial" w:cs="Arial"/>
          <w:shd w:val="clear" w:color="auto" w:fill="FFFFFF"/>
          <w:lang w:eastAsia="zh-CN"/>
        </w:rPr>
        <w:t xml:space="preserve">, </w:t>
      </w:r>
      <w:proofErr w:type="gramStart"/>
      <w:r w:rsidRPr="00C1232F">
        <w:rPr>
          <w:rFonts w:ascii="Arial" w:eastAsiaTheme="minorEastAsia" w:hAnsi="Arial" w:cs="Arial"/>
          <w:shd w:val="clear" w:color="auto" w:fill="FFFFFF"/>
          <w:lang w:eastAsia="zh-CN"/>
        </w:rPr>
        <w:t>with the exception of</w:t>
      </w:r>
      <w:proofErr w:type="gramEnd"/>
      <w:r w:rsidRPr="00C1232F">
        <w:rPr>
          <w:rFonts w:ascii="Arial" w:eastAsiaTheme="minorEastAsia" w:hAnsi="Arial" w:cs="Arial"/>
          <w:shd w:val="clear" w:color="auto" w:fill="FFFFFF"/>
          <w:lang w:eastAsia="zh-CN"/>
        </w:rPr>
        <w:t xml:space="preserve"> studying impacts on Session management, until SA2 clarifies requirements and achieves some basic agreements.</w:t>
      </w:r>
    </w:p>
    <w:p w14:paraId="6D7349C6" w14:textId="648ACDE8" w:rsidR="002F4815" w:rsidRPr="00C1232F" w:rsidRDefault="002F4815" w:rsidP="00C1232F">
      <w:pPr>
        <w:spacing w:afterLines="50" w:after="120"/>
        <w:rPr>
          <w:rFonts w:ascii="Arial" w:hAnsi="Arial" w:cs="Arial"/>
          <w:iCs/>
          <w:color w:val="000000" w:themeColor="text1"/>
        </w:rPr>
      </w:pPr>
      <w:r w:rsidRPr="00C1232F">
        <w:rPr>
          <w:rFonts w:ascii="Arial" w:hAnsi="Arial" w:cs="Arial"/>
          <w:iCs/>
          <w:color w:val="000000" w:themeColor="text1"/>
        </w:rPr>
        <w:t>SA2 has been agreed to support mobility between MBS supporting and non-supporting nodes in their TS 23.247 [</w:t>
      </w:r>
      <w:r w:rsidR="009948AB">
        <w:rPr>
          <w:rFonts w:ascii="Arial" w:hAnsi="Arial" w:cs="Arial"/>
          <w:iCs/>
          <w:color w:val="000000" w:themeColor="text1"/>
        </w:rPr>
        <w:t>4</w:t>
      </w:r>
      <w:r w:rsidRPr="00C1232F">
        <w:rPr>
          <w:rFonts w:ascii="Arial" w:hAnsi="Arial" w:cs="Arial"/>
          <w:iCs/>
          <w:color w:val="000000" w:themeColor="text1"/>
        </w:rPr>
        <w:t>].</w:t>
      </w:r>
    </w:p>
    <w:tbl>
      <w:tblPr>
        <w:tblStyle w:val="afa"/>
        <w:tblW w:w="0" w:type="auto"/>
        <w:tblLook w:val="04A0" w:firstRow="1" w:lastRow="0" w:firstColumn="1" w:lastColumn="0" w:noHBand="0" w:noVBand="1"/>
      </w:tblPr>
      <w:tblGrid>
        <w:gridCol w:w="9855"/>
      </w:tblGrid>
      <w:tr w:rsidR="002F4815" w14:paraId="368AB019" w14:textId="77777777" w:rsidTr="00DC63BA">
        <w:tc>
          <w:tcPr>
            <w:tcW w:w="9855" w:type="dxa"/>
          </w:tcPr>
          <w:p w14:paraId="7AE22F2E" w14:textId="77777777" w:rsidR="002F4815" w:rsidRDefault="002F4815" w:rsidP="00DC63BA">
            <w:pPr>
              <w:keepNext/>
              <w:keepLines/>
              <w:spacing w:before="120"/>
              <w:ind w:left="1134" w:hanging="1134"/>
              <w:outlineLvl w:val="2"/>
              <w:rPr>
                <w:rFonts w:ascii="Arial" w:eastAsia="Batang" w:hAnsi="Arial"/>
                <w:sz w:val="28"/>
              </w:rPr>
            </w:pPr>
            <w:bookmarkStart w:id="5" w:name="_Toc19103459"/>
            <w:r>
              <w:rPr>
                <w:rFonts w:ascii="Arial" w:eastAsia="Batang" w:hAnsi="Arial"/>
                <w:sz w:val="28"/>
              </w:rPr>
              <w:t>6.3.1</w:t>
            </w:r>
            <w:r>
              <w:rPr>
                <w:rFonts w:ascii="Arial" w:eastAsia="Batang" w:hAnsi="Arial"/>
                <w:sz w:val="28"/>
              </w:rPr>
              <w:tab/>
            </w:r>
            <w:bookmarkEnd w:id="5"/>
            <w:r>
              <w:rPr>
                <w:rFonts w:ascii="Arial" w:eastAsia="Batang" w:hAnsi="Arial"/>
                <w:sz w:val="28"/>
              </w:rPr>
              <w:t>Mobility of Multicast MBS session</w:t>
            </w:r>
          </w:p>
          <w:p w14:paraId="5238FA76" w14:textId="77777777" w:rsidR="002F4815" w:rsidRDefault="002F4815" w:rsidP="00DC63BA">
            <w:pPr>
              <w:rPr>
                <w:rFonts w:asciiTheme="minorHAnsi" w:eastAsiaTheme="minorEastAsia" w:hAnsiTheme="minorHAnsi" w:cstheme="minorHAnsi"/>
                <w:shd w:val="clear" w:color="auto" w:fill="FFFFFF"/>
                <w:lang w:eastAsia="zh-CN"/>
              </w:rPr>
            </w:pPr>
            <w:r>
              <w:rPr>
                <w:rFonts w:asciiTheme="minorHAnsi" w:eastAsiaTheme="minorEastAsia" w:hAnsiTheme="minorHAnsi" w:cstheme="minorHAnsi"/>
                <w:shd w:val="clear" w:color="auto" w:fill="FFFFFF"/>
                <w:lang w:eastAsia="zh-CN"/>
              </w:rPr>
              <w:t>……</w:t>
            </w:r>
          </w:p>
          <w:p w14:paraId="6EED595B" w14:textId="77777777" w:rsidR="002F4815" w:rsidRDefault="002F4815" w:rsidP="00DC63BA">
            <w:pPr>
              <w:pStyle w:val="B1"/>
              <w:ind w:left="0" w:firstLine="0"/>
            </w:pPr>
            <w:r>
              <w:t xml:space="preserve">To support </w:t>
            </w:r>
            <w:r>
              <w:rPr>
                <w:lang w:eastAsia="zh-CN"/>
              </w:rPr>
              <w:t xml:space="preserve">Handover </w:t>
            </w:r>
            <w:r>
              <w:t>from NG-RAN node that supports MBS to a target NG-RAN node that does not support MBS:</w:t>
            </w:r>
          </w:p>
          <w:p w14:paraId="2289E5C1" w14:textId="77777777" w:rsidR="002F4815" w:rsidRDefault="002F4815" w:rsidP="00DC63BA">
            <w:pPr>
              <w:pStyle w:val="B1"/>
            </w:pPr>
            <w:r>
              <w:t>-</w:t>
            </w:r>
            <w:r>
              <w:tab/>
            </w:r>
            <w:r>
              <w:rPr>
                <w:rFonts w:cs="宋体"/>
                <w:lang w:eastAsia="zh-CN"/>
              </w:rPr>
              <w:t>mapping information about unicast QoS flows and the associated multicast QoS flows are provided to the NG-RAN node</w:t>
            </w:r>
            <w:r>
              <w:t xml:space="preserve">. This is already performed during the PDU session modification procedure for the PDU session associated with the MBS session when the UE Joins into the MBS </w:t>
            </w:r>
            <w:proofErr w:type="gramStart"/>
            <w:r>
              <w:t>Session;</w:t>
            </w:r>
            <w:proofErr w:type="gramEnd"/>
          </w:p>
          <w:p w14:paraId="1F3FF3F5" w14:textId="77777777" w:rsidR="002F4815" w:rsidRDefault="002F4815" w:rsidP="00DC63BA">
            <w:pPr>
              <w:pStyle w:val="B1"/>
              <w:rPr>
                <w:rFonts w:cs="宋体"/>
                <w:lang w:eastAsia="zh-CN"/>
              </w:rPr>
            </w:pPr>
            <w:r>
              <w:rPr>
                <w:lang w:eastAsia="zh-CN"/>
              </w:rPr>
              <w:t>-</w:t>
            </w:r>
            <w:r>
              <w:rPr>
                <w:lang w:eastAsia="zh-CN"/>
              </w:rPr>
              <w:tab/>
              <w:t xml:space="preserve">during the handover procedure, the delivery method is switched from 5GC Shared MBS traffic delivery method to 5GC Individual MBS traffic delivery method, i.e. </w:t>
            </w:r>
            <w:r>
              <w:rPr>
                <w:rFonts w:cs="宋体"/>
                <w:lang w:eastAsia="zh-CN"/>
              </w:rPr>
              <w:t xml:space="preserve">the N3 tunnel of the PDU Session for 5GC Individual MBS traffic delivery needs to be activated towards the target RAN node. </w:t>
            </w:r>
            <w:r>
              <w:rPr>
                <w:lang w:eastAsia="zh-CN"/>
              </w:rPr>
              <w:t>The SMF realizes that the target NG-RAN node does not support 5GC Shared MBS traffic delivery method.</w:t>
            </w:r>
          </w:p>
          <w:p w14:paraId="737EC57C" w14:textId="77777777" w:rsidR="002F4815" w:rsidRDefault="002F4815" w:rsidP="00DC63BA">
            <w:pPr>
              <w:pStyle w:val="B1"/>
              <w:rPr>
                <w:rFonts w:eastAsia="MS Mincho"/>
                <w:lang w:eastAsia="ja-JP"/>
              </w:rPr>
            </w:pPr>
            <w:r>
              <w:t>-</w:t>
            </w:r>
            <w:r>
              <w:tab/>
              <w:t xml:space="preserve">the SMF and the MB-SMF shall also activate the GTP tunnel between the UPF and the MB-UPF for </w:t>
            </w:r>
            <w:r>
              <w:rPr>
                <w:rFonts w:cs="宋体"/>
                <w:lang w:val="en-US" w:eastAsia="zh-CN"/>
              </w:rPr>
              <w:t>5GC Individual MBS traffic delivery method, if needed.</w:t>
            </w:r>
          </w:p>
          <w:p w14:paraId="616B0AD3" w14:textId="77777777" w:rsidR="002F4815" w:rsidRDefault="002F4815" w:rsidP="00DC63BA">
            <w:pPr>
              <w:pStyle w:val="B1"/>
              <w:ind w:left="0" w:firstLine="0"/>
              <w:rPr>
                <w:rFonts w:eastAsia="宋体"/>
              </w:rPr>
            </w:pPr>
            <w:r>
              <w:t xml:space="preserve">To support </w:t>
            </w:r>
            <w:r>
              <w:rPr>
                <w:lang w:eastAsia="zh-CN"/>
              </w:rPr>
              <w:t xml:space="preserve">Handover </w:t>
            </w:r>
            <w:r>
              <w:t>from a NG-RAN node that does not support MBS to a target NG-RAN node that supports MBS:</w:t>
            </w:r>
          </w:p>
          <w:p w14:paraId="628B2654" w14:textId="77777777" w:rsidR="002F4815" w:rsidRDefault="002F4815" w:rsidP="00DC63BA">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0F4A5104" w14:textId="77777777" w:rsidR="002F4815" w:rsidRDefault="002F4815" w:rsidP="00DC63BA">
            <w:pPr>
              <w:pStyle w:val="B1"/>
              <w:rPr>
                <w:rFonts w:eastAsia="宋体"/>
                <w:lang w:val="en-US"/>
              </w:rPr>
            </w:pPr>
            <w:r>
              <w:t>-</w:t>
            </w:r>
            <w:r>
              <w:tab/>
              <w:t>the 5G</w:t>
            </w:r>
            <w:r>
              <w:rPr>
                <w:rFonts w:cs="宋体"/>
                <w:lang w:val="en-US" w:eastAsia="zh-CN"/>
              </w:rPr>
              <w:t>C terminates the 5GC Individual MBS traffic delivery method after handover procedure</w:t>
            </w:r>
            <w:r>
              <w:rPr>
                <w:lang w:val="en-US"/>
              </w:rPr>
              <w:t>.</w:t>
            </w:r>
          </w:p>
          <w:p w14:paraId="3112BA88" w14:textId="77777777" w:rsidR="002F4815" w:rsidRDefault="002F4815" w:rsidP="00DC63BA">
            <w:pPr>
              <w:rPr>
                <w:rFonts w:asciiTheme="minorHAnsi" w:eastAsiaTheme="minorEastAsia" w:hAnsiTheme="minorHAnsi" w:cstheme="minorHAnsi"/>
                <w:shd w:val="clear" w:color="auto" w:fill="FFFFFF"/>
                <w:lang w:eastAsia="zh-CN"/>
              </w:rPr>
            </w:pPr>
            <w:r>
              <w:rPr>
                <w:rFonts w:asciiTheme="minorHAnsi" w:eastAsiaTheme="minorEastAsia" w:hAnsiTheme="minorHAnsi" w:cstheme="minorHAnsi"/>
                <w:shd w:val="clear" w:color="auto" w:fill="FFFFFF"/>
                <w:lang w:eastAsia="zh-CN"/>
              </w:rPr>
              <w:t>……</w:t>
            </w:r>
          </w:p>
        </w:tc>
      </w:tr>
    </w:tbl>
    <w:p w14:paraId="0DDF2282" w14:textId="4688E03B" w:rsidR="002F4815" w:rsidRDefault="002F4815" w:rsidP="002F4815">
      <w:pPr>
        <w:spacing w:afterLines="50" w:after="120"/>
        <w:rPr>
          <w:rFonts w:eastAsia="宋体" w:cs="Arial"/>
          <w:b/>
          <w:sz w:val="32"/>
          <w:szCs w:val="32"/>
          <w:lang w:val="en-US" w:eastAsia="zh-CN"/>
        </w:rPr>
      </w:pPr>
    </w:p>
    <w:p w14:paraId="72651DD4" w14:textId="37370C20" w:rsidR="002F4815" w:rsidRPr="006A0EAB" w:rsidRDefault="002F4815" w:rsidP="002F4815">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From RAN and UE point of view, </w:t>
      </w:r>
      <w:r w:rsidR="0005564B">
        <w:rPr>
          <w:rFonts w:ascii="Arial" w:eastAsiaTheme="minorEastAsia" w:hAnsi="Arial" w:cs="Arial"/>
          <w:shd w:val="clear" w:color="auto" w:fill="FFFFFF"/>
          <w:lang w:eastAsia="zh-CN"/>
        </w:rPr>
        <w:t>for</w:t>
      </w:r>
      <w:r w:rsidRPr="006A0EAB">
        <w:rPr>
          <w:rFonts w:ascii="Arial" w:eastAsiaTheme="minorEastAsia" w:hAnsi="Arial" w:cs="Arial"/>
          <w:shd w:val="clear" w:color="auto" w:fill="FFFFFF"/>
          <w:lang w:eastAsia="zh-CN"/>
        </w:rPr>
        <w:t xml:space="preserve"> handover from MBS supporting gNB to MBS non-supporting gNB, a multicast radio bearer (MRB) </w:t>
      </w:r>
      <w:r w:rsidR="0005564B">
        <w:rPr>
          <w:rFonts w:ascii="Arial" w:eastAsiaTheme="minorEastAsia" w:hAnsi="Arial" w:cs="Arial"/>
          <w:shd w:val="clear" w:color="auto" w:fill="FFFFFF"/>
          <w:lang w:eastAsia="zh-CN"/>
        </w:rPr>
        <w:t>should be</w:t>
      </w:r>
      <w:r w:rsidRPr="006A0EAB">
        <w:rPr>
          <w:rFonts w:ascii="Arial" w:eastAsiaTheme="minorEastAsia" w:hAnsi="Arial" w:cs="Arial"/>
          <w:shd w:val="clear" w:color="auto" w:fill="FFFFFF"/>
          <w:lang w:eastAsia="zh-CN"/>
        </w:rPr>
        <w:t xml:space="preserve"> switched to a unicast data radio bearer (DRB).  During switch from MRB to DRB, the following aspects needs further discussed:</w:t>
      </w:r>
    </w:p>
    <w:p w14:paraId="2C365171" w14:textId="4F9FD8C5" w:rsidR="002F4815" w:rsidRPr="006A0EAB" w:rsidRDefault="002F4815" w:rsidP="002F4815">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How to avoid full configuration in which case data loss may happen</w:t>
      </w:r>
      <w:r w:rsidR="00C1232F">
        <w:rPr>
          <w:rFonts w:ascii="Arial" w:eastAsiaTheme="minorEastAsia" w:hAnsi="Arial" w:cs="Arial"/>
          <w:shd w:val="clear" w:color="auto" w:fill="FFFFFF"/>
          <w:lang w:eastAsia="zh-CN"/>
        </w:rPr>
        <w:t>?</w:t>
      </w:r>
    </w:p>
    <w:p w14:paraId="3ADF269B" w14:textId="3C87B336" w:rsidR="002F4815" w:rsidRPr="006A0EAB" w:rsidRDefault="002F4815" w:rsidP="002F4815">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How to maintain continuous PDCP Count value during switch between MRB to DRB</w:t>
      </w:r>
      <w:r w:rsidR="00C1232F">
        <w:rPr>
          <w:rFonts w:ascii="Arial" w:eastAsiaTheme="minorEastAsia" w:hAnsi="Arial" w:cs="Arial"/>
          <w:shd w:val="clear" w:color="auto" w:fill="FFFFFF"/>
          <w:lang w:eastAsia="zh-CN"/>
        </w:rPr>
        <w:t>?</w:t>
      </w:r>
    </w:p>
    <w:p w14:paraId="1DD8D7E3" w14:textId="77777777" w:rsidR="002F4815" w:rsidRPr="006A0EAB" w:rsidRDefault="002F4815" w:rsidP="002F4815">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When and how to release MRB due to the target gNB cannot send a MRB release to the UE during handover?</w:t>
      </w:r>
    </w:p>
    <w:p w14:paraId="0C0F0E0E" w14:textId="55D8FF11" w:rsidR="002F4815" w:rsidRDefault="002F4815" w:rsidP="00C1232F">
      <w:pPr>
        <w:pStyle w:val="Proposal"/>
        <w:spacing w:before="60" w:after="60"/>
        <w:jc w:val="left"/>
        <w:rPr>
          <w:rFonts w:eastAsiaTheme="minorEastAsia" w:cs="Arial"/>
          <w:shd w:val="clear" w:color="auto" w:fill="FFFFFF"/>
        </w:rPr>
      </w:pPr>
      <w:r>
        <w:rPr>
          <w:rFonts w:eastAsiaTheme="minorEastAsia" w:cs="Arial"/>
          <w:shd w:val="clear" w:color="auto" w:fill="FFFFFF"/>
        </w:rPr>
        <w:t>RAN2 to discuss</w:t>
      </w:r>
      <w:r w:rsidR="0005564B">
        <w:rPr>
          <w:rFonts w:eastAsiaTheme="minorEastAsia" w:cs="Arial"/>
          <w:shd w:val="clear" w:color="auto" w:fill="FFFFFF"/>
        </w:rPr>
        <w:t xml:space="preserve"> when and</w:t>
      </w:r>
      <w:r>
        <w:rPr>
          <w:rFonts w:eastAsiaTheme="minorEastAsia" w:cs="Arial"/>
          <w:shd w:val="clear" w:color="auto" w:fill="FFFFFF"/>
        </w:rPr>
        <w:t xml:space="preserve"> h</w:t>
      </w:r>
      <w:r w:rsidRPr="006A0EAB">
        <w:rPr>
          <w:rFonts w:eastAsiaTheme="minorEastAsia" w:cs="Arial"/>
          <w:shd w:val="clear" w:color="auto" w:fill="FFFFFF"/>
        </w:rPr>
        <w:t xml:space="preserve">ow to switch from MRB to DRB with service continuity </w:t>
      </w:r>
      <w:r w:rsidR="0005564B">
        <w:rPr>
          <w:rFonts w:eastAsiaTheme="minorEastAsia" w:cs="Arial"/>
          <w:shd w:val="clear" w:color="auto" w:fill="FFFFFF"/>
        </w:rPr>
        <w:t>for handover</w:t>
      </w:r>
      <w:r>
        <w:rPr>
          <w:rFonts w:eastAsiaTheme="minorEastAsia" w:cs="Arial"/>
          <w:shd w:val="clear" w:color="auto" w:fill="FFFFFF"/>
        </w:rPr>
        <w:t xml:space="preserve"> from MBS supporting gNB to MBS non-supporting gNB.</w:t>
      </w:r>
    </w:p>
    <w:p w14:paraId="32ACA5F3" w14:textId="5F1E00C4" w:rsidR="0005564B" w:rsidRPr="006A0EAB" w:rsidRDefault="0005564B" w:rsidP="0005564B">
      <w:pPr>
        <w:pStyle w:val="3"/>
        <w:rPr>
          <w:rFonts w:eastAsia="宋体" w:cs="Arial"/>
          <w:lang w:val="en-US" w:eastAsia="zh-CN"/>
        </w:rPr>
      </w:pPr>
      <w:r w:rsidRPr="006A0EAB">
        <w:rPr>
          <w:rFonts w:eastAsia="宋体" w:cs="Arial"/>
          <w:lang w:val="en-US" w:eastAsia="zh-CN"/>
        </w:rPr>
        <w:t>2.</w:t>
      </w:r>
      <w:r>
        <w:rPr>
          <w:rFonts w:eastAsia="宋体" w:cs="Arial"/>
          <w:lang w:val="en-US" w:eastAsia="zh-CN"/>
        </w:rPr>
        <w:t>3</w:t>
      </w:r>
      <w:r w:rsidRPr="006A0EAB">
        <w:rPr>
          <w:rFonts w:eastAsia="宋体" w:cs="Arial"/>
          <w:lang w:val="en-US" w:eastAsia="zh-CN"/>
        </w:rPr>
        <w:t xml:space="preserve"> Mobility from MBS non-supporting to MBS supporting node</w:t>
      </w:r>
    </w:p>
    <w:p w14:paraId="24671D97" w14:textId="77777777" w:rsidR="0005564B" w:rsidRPr="006A0EAB" w:rsidRDefault="0005564B" w:rsidP="0005564B">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scenario, the target gNB supports MBS session while the source doesn’t support MBS. It could be better to use the legacy handover. After handover to MBS supporting gNB, it is up to core network to trigger the switch from 5GC individual delivery to 5GC shared delivery. There may be no RAN3 impact.</w:t>
      </w:r>
    </w:p>
    <w:p w14:paraId="22E6FA2E" w14:textId="77777777" w:rsidR="0005564B" w:rsidRPr="006A0EAB" w:rsidRDefault="0005564B" w:rsidP="0005564B">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The legacy handover is used for handover from MBS non-supporting gNB to MBS supporting gNB. It is up to core network to trigger the switch from 5GC individual delivery to 5GC shared delivery after handover.</w:t>
      </w:r>
    </w:p>
    <w:p w14:paraId="0A5DA2D0" w14:textId="13D07C81" w:rsidR="00731007" w:rsidRPr="008F26F7" w:rsidRDefault="00731007" w:rsidP="008F26F7">
      <w:pPr>
        <w:pStyle w:val="3"/>
        <w:rPr>
          <w:rFonts w:eastAsia="宋体"/>
          <w:lang w:val="en-US"/>
        </w:rPr>
      </w:pPr>
      <w:r>
        <w:rPr>
          <w:rFonts w:eastAsia="宋体" w:hint="eastAsia"/>
          <w:lang w:val="en-US" w:eastAsia="zh-CN"/>
        </w:rPr>
        <w:t>2</w:t>
      </w:r>
      <w:r>
        <w:rPr>
          <w:rFonts w:eastAsia="宋体"/>
          <w:lang w:val="en-US" w:eastAsia="zh-CN"/>
        </w:rPr>
        <w:t>.</w:t>
      </w:r>
      <w:r w:rsidR="0005564B">
        <w:rPr>
          <w:rFonts w:eastAsia="宋体"/>
          <w:lang w:val="en-US" w:eastAsia="zh-CN"/>
        </w:rPr>
        <w:t>4</w:t>
      </w:r>
      <w:r>
        <w:rPr>
          <w:rFonts w:eastAsia="宋体"/>
          <w:lang w:val="en-US" w:eastAsia="zh-CN"/>
        </w:rPr>
        <w:t xml:space="preserve"> Support of CHO for MBS</w:t>
      </w:r>
    </w:p>
    <w:p w14:paraId="2EBBEB28" w14:textId="1EAA2E99" w:rsidR="00731007" w:rsidRPr="00AC513A" w:rsidRDefault="00731007" w:rsidP="00731007">
      <w:pPr>
        <w:spacing w:after="0"/>
        <w:rPr>
          <w:rFonts w:ascii="Arial" w:eastAsiaTheme="minorEastAsia" w:hAnsi="Arial" w:cs="Arial"/>
          <w:color w:val="000000"/>
          <w:shd w:val="clear" w:color="auto" w:fill="FFFFFF"/>
          <w:lang w:eastAsia="zh-CN"/>
        </w:rPr>
      </w:pPr>
      <w:r w:rsidRPr="00AC513A">
        <w:rPr>
          <w:rFonts w:ascii="Arial" w:eastAsiaTheme="minorEastAsia" w:hAnsi="Arial" w:cs="Arial"/>
          <w:color w:val="000000"/>
          <w:shd w:val="clear" w:color="auto" w:fill="FFFFFF"/>
          <w:lang w:eastAsia="zh-CN"/>
        </w:rPr>
        <w:t>In RAN2#111 meeting, it was agreed that handover including variants will be supported [</w:t>
      </w:r>
      <w:r w:rsidR="009948AB">
        <w:rPr>
          <w:rFonts w:ascii="Arial" w:eastAsiaTheme="minorEastAsia" w:hAnsi="Arial" w:cs="Arial"/>
          <w:color w:val="000000"/>
          <w:shd w:val="clear" w:color="auto" w:fill="FFFFFF"/>
          <w:lang w:eastAsia="zh-CN"/>
        </w:rPr>
        <w:t>5</w:t>
      </w:r>
      <w:r w:rsidRPr="00AC513A">
        <w:rPr>
          <w:rFonts w:ascii="Arial" w:eastAsiaTheme="minorEastAsia" w:hAnsi="Arial" w:cs="Arial"/>
          <w:color w:val="000000"/>
          <w:shd w:val="clear" w:color="auto" w:fill="FFFFFF"/>
          <w:lang w:eastAsia="zh-CN"/>
        </w:rPr>
        <w:t>]:</w:t>
      </w:r>
    </w:p>
    <w:tbl>
      <w:tblPr>
        <w:tblStyle w:val="afa"/>
        <w:tblW w:w="0" w:type="auto"/>
        <w:tblLook w:val="04A0" w:firstRow="1" w:lastRow="0" w:firstColumn="1" w:lastColumn="0" w:noHBand="0" w:noVBand="1"/>
      </w:tblPr>
      <w:tblGrid>
        <w:gridCol w:w="9613"/>
      </w:tblGrid>
      <w:tr w:rsidR="00731007" w:rsidRPr="00AC513A" w14:paraId="7B486025" w14:textId="77777777" w:rsidTr="00DC63BA">
        <w:tc>
          <w:tcPr>
            <w:tcW w:w="9613" w:type="dxa"/>
          </w:tcPr>
          <w:p w14:paraId="7A391786" w14:textId="77777777" w:rsidR="00731007" w:rsidRPr="00AC513A" w:rsidRDefault="00731007" w:rsidP="00DC63BA">
            <w:pPr>
              <w:spacing w:after="0"/>
              <w:rPr>
                <w:rFonts w:ascii="Arial" w:eastAsiaTheme="minorEastAsia" w:hAnsi="Arial" w:cs="Arial"/>
                <w:lang w:eastAsia="zh-CN"/>
              </w:rPr>
            </w:pPr>
            <w:r w:rsidRPr="00AC513A">
              <w:rPr>
                <w:rFonts w:ascii="Arial" w:eastAsiaTheme="minorEastAsia" w:hAnsi="Arial" w:cs="Arial"/>
                <w:color w:val="000000"/>
                <w:shd w:val="clear" w:color="auto" w:fill="FFFFFF"/>
                <w:lang w:eastAsia="zh-CN"/>
              </w:rPr>
              <w:lastRenderedPageBreak/>
              <w:t>R2 assumes that for Rel-17 NR multicast Mobility in Connected mode, handover (including variants) is the baseline, TBD exactly which variants.</w:t>
            </w:r>
          </w:p>
        </w:tc>
      </w:tr>
    </w:tbl>
    <w:p w14:paraId="229D5E02" w14:textId="77777777" w:rsidR="00731007" w:rsidRPr="00C1232F" w:rsidRDefault="00731007" w:rsidP="00731007">
      <w:pPr>
        <w:spacing w:afterLines="50" w:after="120"/>
        <w:rPr>
          <w:rFonts w:ascii="Arial" w:eastAsiaTheme="minorEastAsia" w:hAnsi="Arial" w:cs="Arial"/>
          <w:color w:val="000000"/>
          <w:shd w:val="clear" w:color="auto" w:fill="FFFFFF"/>
          <w:lang w:eastAsia="zh-CN"/>
        </w:rPr>
      </w:pPr>
      <w:r w:rsidRPr="00C1232F">
        <w:rPr>
          <w:rFonts w:ascii="Arial" w:eastAsiaTheme="minorEastAsia" w:hAnsi="Arial" w:cs="Arial"/>
          <w:color w:val="000000"/>
          <w:shd w:val="clear" w:color="auto" w:fill="FFFFFF"/>
          <w:lang w:eastAsia="zh-CN"/>
        </w:rPr>
        <w:t>Conditional handover is one of handover variants which was introduced in Rel-16. Different with the traditional handover, a Conditional Handover (CHO) is defined as a handover that is executed by the UE when one or more handover execution conditions are met. CHO is useful for handover robustness improvement. Besides MBS services, the UE may have other on-going unicast services, thus it is not reasonable to restrict CHO usage. For CHO, service continuity and lossless handover for MBS services should also be supported.</w:t>
      </w:r>
    </w:p>
    <w:p w14:paraId="44A5B2B6" w14:textId="01CA71BD" w:rsidR="003549A0" w:rsidRDefault="00731007" w:rsidP="008F26F7">
      <w:pPr>
        <w:pStyle w:val="Proposal"/>
        <w:rPr>
          <w:rFonts w:eastAsiaTheme="minorEastAsia"/>
          <w:b w:val="0"/>
          <w:bCs w:val="0"/>
          <w:shd w:val="clear" w:color="auto" w:fill="FFFFFF"/>
        </w:rPr>
      </w:pPr>
      <w:r w:rsidRPr="008F26F7">
        <w:rPr>
          <w:rFonts w:eastAsiaTheme="minorEastAsia"/>
          <w:b w:val="0"/>
          <w:bCs w:val="0"/>
        </w:rPr>
        <w:t>Lossless</w:t>
      </w:r>
      <w:r w:rsidRPr="008F26F7">
        <w:rPr>
          <w:rFonts w:eastAsiaTheme="minorEastAsia"/>
        </w:rPr>
        <w:t xml:space="preserve"> handover for MBS services should also be supported during CHO.</w:t>
      </w:r>
    </w:p>
    <w:p w14:paraId="39528178" w14:textId="5A4856CD" w:rsidR="003549A0" w:rsidRDefault="003549A0" w:rsidP="003549A0">
      <w:pPr>
        <w:pStyle w:val="3"/>
        <w:rPr>
          <w:rFonts w:eastAsia="宋体"/>
          <w:lang w:val="en-US" w:eastAsia="zh-CN"/>
        </w:rPr>
      </w:pPr>
      <w:r>
        <w:rPr>
          <w:rFonts w:eastAsia="宋体" w:hint="eastAsia"/>
          <w:lang w:val="en-US" w:eastAsia="zh-CN"/>
        </w:rPr>
        <w:t>2</w:t>
      </w:r>
      <w:r>
        <w:rPr>
          <w:rFonts w:eastAsia="宋体"/>
          <w:lang w:val="en-US" w:eastAsia="zh-CN"/>
        </w:rPr>
        <w:t>.5 Mobility for local multicast session</w:t>
      </w:r>
    </w:p>
    <w:p w14:paraId="1ABBACE1" w14:textId="32B7949F" w:rsidR="003549A0" w:rsidRPr="008D183C" w:rsidRDefault="003549A0" w:rsidP="008F26F7">
      <w:pPr>
        <w:spacing w:afterLines="50" w:after="120"/>
        <w:rPr>
          <w:rFonts w:ascii="Arial" w:eastAsiaTheme="minorEastAsia" w:hAnsi="Arial" w:cs="Arial"/>
          <w:color w:val="000000"/>
          <w:shd w:val="clear" w:color="auto" w:fill="FFFFFF"/>
          <w:lang w:eastAsia="zh-CN"/>
        </w:rPr>
      </w:pPr>
      <w:r w:rsidRPr="008D183C">
        <w:rPr>
          <w:rFonts w:ascii="Arial" w:eastAsiaTheme="minorEastAsia" w:hAnsi="Arial" w:cs="Arial"/>
          <w:color w:val="000000"/>
          <w:shd w:val="clear" w:color="auto" w:fill="FFFFFF"/>
          <w:lang w:eastAsia="zh-CN"/>
        </w:rPr>
        <w:t>SA2 has agreed to support of multicast service available within a limited area [</w:t>
      </w:r>
      <w:r>
        <w:rPr>
          <w:rFonts w:ascii="Arial" w:eastAsiaTheme="minorEastAsia" w:hAnsi="Arial" w:cs="Arial"/>
          <w:color w:val="000000"/>
          <w:shd w:val="clear" w:color="auto" w:fill="FFFFFF"/>
          <w:lang w:eastAsia="zh-CN"/>
        </w:rPr>
        <w:t>4</w:t>
      </w:r>
      <w:r w:rsidRPr="008D183C">
        <w:rPr>
          <w:rFonts w:ascii="Arial" w:eastAsiaTheme="minorEastAsia" w:hAnsi="Arial" w:cs="Arial"/>
          <w:color w:val="000000"/>
          <w:shd w:val="clear" w:color="auto" w:fill="FFFFFF"/>
          <w:lang w:eastAsia="zh-CN"/>
        </w:rPr>
        <w:t>]. A Local MBS service is an MBS service provided in one or several MBS service area(s). An MBS service area is identified by a cell list or a tracking area list. Only UEs within the MBS service area may receive the MBS service, while UEs outside the MBS service area are not allowed to receive location specific content. For multicast communication, UEs outside the MBS service area are not allowed to join the MBS service, and UEs moving out of the MBS service area shall be removed from the MBS service distribution list.  During handover, the target cell may or may not belong to the MBS service area. The following impacts on handover are expected:</w:t>
      </w:r>
    </w:p>
    <w:p w14:paraId="2CE3E86A" w14:textId="77777777" w:rsidR="003549A0" w:rsidRPr="008D183C" w:rsidRDefault="003549A0" w:rsidP="003549A0">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 xml:space="preserve">The source gNB provides the </w:t>
      </w:r>
      <w:r w:rsidRPr="008D183C">
        <w:rPr>
          <w:rFonts w:ascii="Arial" w:eastAsiaTheme="minorEastAsia" w:hAnsi="Arial" w:cs="Arial"/>
          <w:color w:val="000000"/>
          <w:shd w:val="clear" w:color="auto" w:fill="FFFFFF"/>
        </w:rPr>
        <w:t>MBS service area information (e.g. cell list or tracking area list) to the target gNB in Handover Request message as a part of MBS session context</w:t>
      </w:r>
    </w:p>
    <w:p w14:paraId="3E57F895" w14:textId="77777777" w:rsidR="003549A0" w:rsidRPr="008D183C" w:rsidRDefault="003549A0" w:rsidP="003549A0">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 xml:space="preserve">The source gNB prioritizes a cell within the MBS service area as the target cell. For example, if there are multiple cells which fulfil the handover conditions, the source gNB selects one cell which belongs to the MBS service area of the MBS sessions. If there are multiple MBS sessions with different MBS service areas, the source gNB may also consider QoS requirements besides the MBS service area. In this case, the service continuity of multicast session with higher QoS requirement can be guaranteed at maximum extent. </w:t>
      </w:r>
    </w:p>
    <w:p w14:paraId="4FE8504F" w14:textId="77777777" w:rsidR="003549A0" w:rsidRPr="008D183C" w:rsidRDefault="003549A0" w:rsidP="003549A0">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 xml:space="preserve">- </w:t>
      </w:r>
      <w:r w:rsidRPr="008D183C">
        <w:rPr>
          <w:rFonts w:ascii="Arial" w:eastAsiaTheme="minorEastAsia" w:hAnsi="Arial" w:cs="Arial"/>
          <w:shd w:val="clear" w:color="auto" w:fill="FFFFFF"/>
          <w:lang w:eastAsia="zh-CN"/>
        </w:rPr>
        <w:tab/>
        <w:t xml:space="preserve">The target gNB also needs to judge whether the target cell is within the MBS service area or not. If the target cell is not within the MBS service area, the target cell may not admit the MBS Session establishment and trigger to release the MBS session. </w:t>
      </w:r>
    </w:p>
    <w:p w14:paraId="1E5DBAEC" w14:textId="77777777" w:rsidR="003549A0" w:rsidRPr="008D183C" w:rsidRDefault="003549A0" w:rsidP="003549A0">
      <w:pPr>
        <w:pStyle w:val="Proposal"/>
        <w:spacing w:before="60" w:after="60"/>
        <w:jc w:val="left"/>
        <w:rPr>
          <w:rFonts w:eastAsiaTheme="minorEastAsia" w:cs="Arial"/>
          <w:color w:val="000000"/>
          <w:shd w:val="clear" w:color="auto" w:fill="FFFFFF"/>
        </w:rPr>
      </w:pPr>
      <w:r w:rsidRPr="008D183C">
        <w:rPr>
          <w:rFonts w:eastAsiaTheme="minorEastAsia" w:cs="Arial"/>
          <w:color w:val="000000"/>
          <w:shd w:val="clear" w:color="auto" w:fill="FFFFFF"/>
        </w:rPr>
        <w:t>To support the multicast service available within a limited area, the following impacts on handover are expected:</w:t>
      </w:r>
    </w:p>
    <w:p w14:paraId="0CD8A982" w14:textId="77777777" w:rsidR="003549A0" w:rsidRPr="008D183C" w:rsidRDefault="003549A0" w:rsidP="003549A0">
      <w:pPr>
        <w:pStyle w:val="Proposal"/>
        <w:numPr>
          <w:ilvl w:val="0"/>
          <w:numId w:val="25"/>
        </w:numPr>
        <w:spacing w:before="60" w:after="60"/>
        <w:jc w:val="left"/>
        <w:rPr>
          <w:rFonts w:eastAsiaTheme="minorEastAsia" w:cs="Arial"/>
          <w:color w:val="000000"/>
          <w:shd w:val="clear" w:color="auto" w:fill="FFFFFF"/>
        </w:rPr>
      </w:pPr>
      <w:r w:rsidRPr="008D183C">
        <w:rPr>
          <w:rFonts w:eastAsiaTheme="minorEastAsia" w:cs="Arial"/>
          <w:shd w:val="clear" w:color="auto" w:fill="FFFFFF"/>
        </w:rPr>
        <w:t xml:space="preserve">Source gNB provides the </w:t>
      </w:r>
      <w:r w:rsidRPr="008D183C">
        <w:rPr>
          <w:rFonts w:eastAsiaTheme="minorEastAsia" w:cs="Arial"/>
          <w:color w:val="000000"/>
          <w:shd w:val="clear" w:color="auto" w:fill="FFFFFF"/>
        </w:rPr>
        <w:t xml:space="preserve">MBS service area information (e.g. cell list or tracking area list) to target gNB in Handover Request message as a part of MBS session </w:t>
      </w:r>
      <w:proofErr w:type="gramStart"/>
      <w:r w:rsidRPr="008D183C">
        <w:rPr>
          <w:rFonts w:eastAsiaTheme="minorEastAsia" w:cs="Arial"/>
          <w:color w:val="000000"/>
          <w:shd w:val="clear" w:color="auto" w:fill="FFFFFF"/>
        </w:rPr>
        <w:t>context;</w:t>
      </w:r>
      <w:proofErr w:type="gramEnd"/>
    </w:p>
    <w:p w14:paraId="6EEB956C" w14:textId="77777777" w:rsidR="003549A0" w:rsidRPr="008D183C" w:rsidRDefault="003549A0" w:rsidP="003549A0">
      <w:pPr>
        <w:pStyle w:val="Proposal"/>
        <w:numPr>
          <w:ilvl w:val="0"/>
          <w:numId w:val="25"/>
        </w:numPr>
        <w:spacing w:before="60" w:after="60"/>
        <w:jc w:val="left"/>
        <w:rPr>
          <w:rFonts w:eastAsiaTheme="minorEastAsia" w:cs="Arial"/>
          <w:shd w:val="clear" w:color="auto" w:fill="FFFFFF"/>
        </w:rPr>
      </w:pPr>
      <w:r w:rsidRPr="008D183C">
        <w:rPr>
          <w:rFonts w:eastAsiaTheme="minorEastAsia" w:cs="Arial"/>
          <w:shd w:val="clear" w:color="auto" w:fill="FFFFFF"/>
        </w:rPr>
        <w:t xml:space="preserve">Source gNB prioritizes a cell within the MBS service area as the target </w:t>
      </w:r>
      <w:proofErr w:type="gramStart"/>
      <w:r w:rsidRPr="008D183C">
        <w:rPr>
          <w:rFonts w:eastAsiaTheme="minorEastAsia" w:cs="Arial"/>
          <w:shd w:val="clear" w:color="auto" w:fill="FFFFFF"/>
        </w:rPr>
        <w:t>cell;</w:t>
      </w:r>
      <w:proofErr w:type="gramEnd"/>
    </w:p>
    <w:p w14:paraId="0BEA1889" w14:textId="0E3E49CD" w:rsidR="00731007" w:rsidRPr="008F26F7" w:rsidRDefault="003549A0" w:rsidP="008F26F7">
      <w:pPr>
        <w:pStyle w:val="Proposal"/>
        <w:numPr>
          <w:ilvl w:val="0"/>
          <w:numId w:val="25"/>
        </w:numPr>
        <w:spacing w:before="60" w:after="60"/>
        <w:jc w:val="left"/>
        <w:rPr>
          <w:rFonts w:eastAsiaTheme="minorEastAsia" w:cs="Arial"/>
          <w:color w:val="000000"/>
          <w:shd w:val="clear" w:color="auto" w:fill="FFFFFF"/>
        </w:rPr>
      </w:pPr>
      <w:r w:rsidRPr="008D183C">
        <w:rPr>
          <w:rFonts w:eastAsiaTheme="minorEastAsia" w:cs="Arial"/>
          <w:shd w:val="clear" w:color="auto" w:fill="FFFFFF"/>
        </w:rPr>
        <w:t>Target gNB performs MBS session admission control according to the MBS service area information.</w:t>
      </w:r>
    </w:p>
    <w:p w14:paraId="21B82CA9" w14:textId="264DB32A"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D343F94" w:rsidR="004E0F37" w:rsidRPr="00AC513A" w:rsidRDefault="004E0F37" w:rsidP="008C7337">
      <w:pPr>
        <w:tabs>
          <w:tab w:val="left" w:pos="1985"/>
        </w:tabs>
        <w:ind w:left="1746" w:hangingChars="873" w:hanging="1746"/>
        <w:rPr>
          <w:rFonts w:ascii="Arial" w:hAnsi="Arial" w:cs="Arial"/>
          <w:color w:val="000000"/>
          <w:shd w:val="clear" w:color="auto" w:fill="FFFFFF"/>
          <w:lang w:val="en-US"/>
        </w:rPr>
      </w:pPr>
      <w:r w:rsidRPr="00AC513A">
        <w:rPr>
          <w:rFonts w:ascii="Arial" w:hAnsi="Arial" w:cs="Arial"/>
          <w:color w:val="000000"/>
          <w:shd w:val="clear" w:color="auto" w:fill="FFFFFF"/>
          <w:lang w:val="en-US"/>
        </w:rPr>
        <w:t>In this contribution</w:t>
      </w:r>
      <w:r w:rsidR="00EB0289" w:rsidRPr="00AC513A">
        <w:rPr>
          <w:rFonts w:ascii="Arial" w:eastAsiaTheme="minorEastAsia" w:hAnsi="Arial" w:cs="Arial"/>
          <w:iCs/>
          <w:color w:val="000000" w:themeColor="text1"/>
          <w:lang w:eastAsia="zh-CN"/>
        </w:rPr>
        <w:t xml:space="preserve"> the connected mode mobility with service continuity is discussed and we propose:</w:t>
      </w:r>
    </w:p>
    <w:p w14:paraId="6FC02C20" w14:textId="77777777" w:rsidR="009417D0" w:rsidRPr="00AC513A" w:rsidRDefault="009417D0" w:rsidP="009417D0">
      <w:pPr>
        <w:pStyle w:val="Proposal"/>
        <w:numPr>
          <w:ilvl w:val="0"/>
          <w:numId w:val="7"/>
        </w:numPr>
        <w:rPr>
          <w:rFonts w:eastAsiaTheme="minorEastAsia" w:cs="Arial"/>
          <w:lang w:val="en-US"/>
        </w:rPr>
      </w:pPr>
      <w:r w:rsidRPr="00AC513A">
        <w:rPr>
          <w:rFonts w:eastAsiaTheme="minorEastAsia" w:cs="Arial"/>
          <w:lang w:val="en-US"/>
        </w:rPr>
        <w:t>Lossless handover should be supported for all the mobility scenarios at least for the delivery mode for high QoS requirement.</w:t>
      </w:r>
    </w:p>
    <w:p w14:paraId="123A8989" w14:textId="6F8FCEA3" w:rsidR="009417D0" w:rsidRPr="00AC513A" w:rsidRDefault="009417D0" w:rsidP="009417D0">
      <w:pPr>
        <w:pStyle w:val="Proposal"/>
        <w:numPr>
          <w:ilvl w:val="0"/>
          <w:numId w:val="7"/>
        </w:numPr>
        <w:jc w:val="left"/>
        <w:rPr>
          <w:rFonts w:eastAsiaTheme="minorEastAsia" w:cs="Arial"/>
        </w:rPr>
      </w:pPr>
      <w:r w:rsidRPr="00AC513A">
        <w:rPr>
          <w:rFonts w:eastAsiaTheme="minorEastAsia" w:cs="Arial"/>
        </w:rPr>
        <w:t xml:space="preserve">The </w:t>
      </w:r>
      <w:proofErr w:type="spellStart"/>
      <w:r w:rsidRPr="00AC513A">
        <w:rPr>
          <w:rFonts w:eastAsiaTheme="minorEastAsia" w:cs="Arial"/>
        </w:rPr>
        <w:t>gNBs</w:t>
      </w:r>
      <w:proofErr w:type="spellEnd"/>
      <w:r w:rsidRPr="00AC513A">
        <w:rPr>
          <w:rFonts w:eastAsiaTheme="minorEastAsia" w:cs="Arial"/>
        </w:rPr>
        <w:t xml:space="preserve"> allocate </w:t>
      </w:r>
      <w:r w:rsidRPr="00AC513A">
        <w:rPr>
          <w:rFonts w:eastAsiaTheme="minorEastAsia" w:cs="Arial"/>
          <w:color w:val="000000"/>
          <w:shd w:val="clear" w:color="auto" w:fill="FFFFFF"/>
        </w:rPr>
        <w:t>DL PDCP SN</w:t>
      </w:r>
      <w:r w:rsidRPr="00AC513A">
        <w:rPr>
          <w:rFonts w:eastAsiaTheme="minorEastAsia" w:cs="Arial"/>
        </w:rPr>
        <w:t xml:space="preserve"> associated with a “SN from CN” to keep the PDCP SN synchronization among </w:t>
      </w:r>
      <w:proofErr w:type="spellStart"/>
      <w:r w:rsidRPr="00AC513A">
        <w:rPr>
          <w:rFonts w:eastAsiaTheme="minorEastAsia" w:cs="Arial"/>
        </w:rPr>
        <w:t>gNBs</w:t>
      </w:r>
      <w:proofErr w:type="spellEnd"/>
      <w:r w:rsidRPr="00AC513A">
        <w:rPr>
          <w:rFonts w:eastAsiaTheme="minorEastAsia" w:cs="Arial"/>
        </w:rPr>
        <w:t xml:space="preserve">. </w:t>
      </w:r>
    </w:p>
    <w:p w14:paraId="3B4735A3" w14:textId="77777777" w:rsidR="009417D0" w:rsidRPr="00AC513A" w:rsidRDefault="009417D0" w:rsidP="009417D0">
      <w:pPr>
        <w:pStyle w:val="Proposal"/>
        <w:numPr>
          <w:ilvl w:val="0"/>
          <w:numId w:val="7"/>
        </w:numPr>
        <w:rPr>
          <w:rFonts w:eastAsiaTheme="minorEastAsia" w:cs="Arial"/>
          <w:color w:val="000000"/>
          <w:shd w:val="clear" w:color="auto" w:fill="FFFFFF"/>
        </w:rPr>
      </w:pPr>
      <w:r w:rsidRPr="00AC513A">
        <w:rPr>
          <w:rFonts w:eastAsiaTheme="minorEastAsia" w:cs="Arial"/>
          <w:color w:val="000000"/>
          <w:shd w:val="clear" w:color="auto" w:fill="FFFFFF"/>
        </w:rPr>
        <w:t>The target gNB delivers the forwarded and missing MBS packets dedicatedly to the UE in the PTP leg (if configured) or a dedicated bearer (if the PTP leg is not configured).</w:t>
      </w:r>
    </w:p>
    <w:p w14:paraId="4623C4BF" w14:textId="77777777" w:rsidR="009417D0" w:rsidRPr="00AC513A" w:rsidRDefault="009417D0" w:rsidP="009417D0">
      <w:pPr>
        <w:pStyle w:val="Proposal"/>
        <w:numPr>
          <w:ilvl w:val="0"/>
          <w:numId w:val="7"/>
        </w:numPr>
        <w:rPr>
          <w:rFonts w:eastAsiaTheme="minorEastAsia" w:cs="Arial"/>
        </w:rPr>
      </w:pPr>
      <w:r w:rsidRPr="00AC513A">
        <w:rPr>
          <w:rFonts w:eastAsiaTheme="minorEastAsia" w:cs="Arial"/>
        </w:rPr>
        <w:t>For shared MBS traffic delivery, the target gNB decides whether data forwarding is needed or not according to the transmission status in the source and the data buffer status in the target i.e. the source includes the PDCP transmission status to the target gNB.</w:t>
      </w:r>
    </w:p>
    <w:p w14:paraId="425E46B3" w14:textId="0410B892" w:rsidR="009417D0" w:rsidRPr="008F26F7" w:rsidRDefault="009417D0" w:rsidP="009417D0">
      <w:pPr>
        <w:pStyle w:val="Proposal"/>
        <w:numPr>
          <w:ilvl w:val="0"/>
          <w:numId w:val="7"/>
        </w:numPr>
        <w:rPr>
          <w:rFonts w:eastAsiaTheme="minorEastAsia" w:cs="Arial"/>
        </w:rPr>
      </w:pPr>
      <w:r w:rsidRPr="00AC513A">
        <w:rPr>
          <w:rFonts w:eastAsiaTheme="minorEastAsia" w:cs="Arial"/>
        </w:rPr>
        <w:t xml:space="preserve">How to handle </w:t>
      </w:r>
      <w:r w:rsidRPr="00AC513A">
        <w:rPr>
          <w:rFonts w:cs="Arial"/>
          <w:iCs/>
          <w:color w:val="000000" w:themeColor="text1"/>
        </w:rPr>
        <w:t>“end marker” packets over the shared GTP-U tunnel for the shared MBS traffic delivery mode needs to be solved.</w:t>
      </w:r>
    </w:p>
    <w:p w14:paraId="10856061" w14:textId="743BDF61" w:rsidR="006C736A" w:rsidRDefault="006C736A" w:rsidP="006C736A">
      <w:pPr>
        <w:pStyle w:val="Proposal"/>
        <w:numPr>
          <w:ilvl w:val="0"/>
          <w:numId w:val="7"/>
        </w:numPr>
        <w:spacing w:before="60" w:after="60"/>
        <w:jc w:val="left"/>
        <w:rPr>
          <w:rFonts w:eastAsiaTheme="minorEastAsia" w:cs="Arial"/>
          <w:shd w:val="clear" w:color="auto" w:fill="FFFFFF"/>
        </w:rPr>
      </w:pPr>
      <w:r w:rsidRPr="006C736A">
        <w:rPr>
          <w:rFonts w:eastAsiaTheme="minorEastAsia" w:cs="Arial"/>
          <w:shd w:val="clear" w:color="auto" w:fill="FFFFFF"/>
        </w:rPr>
        <w:t>RAN2 to discuss how to switch from MRB to DRB with service continuity during handover from MBS supporting gNB to MBS non-supporting gNB.</w:t>
      </w:r>
    </w:p>
    <w:p w14:paraId="37F57ACC" w14:textId="2EE22676" w:rsidR="00671F36" w:rsidRPr="00671F36" w:rsidRDefault="00671F36" w:rsidP="00671F36">
      <w:pPr>
        <w:pStyle w:val="Proposal"/>
        <w:numPr>
          <w:ilvl w:val="0"/>
          <w:numId w:val="7"/>
        </w:numPr>
        <w:spacing w:before="60" w:after="60"/>
        <w:jc w:val="left"/>
        <w:rPr>
          <w:rFonts w:eastAsiaTheme="minorEastAsia" w:cs="Arial"/>
          <w:shd w:val="clear" w:color="auto" w:fill="FFFFFF"/>
        </w:rPr>
      </w:pPr>
      <w:r w:rsidRPr="00671F36">
        <w:rPr>
          <w:rFonts w:eastAsiaTheme="minorEastAsia" w:cs="Arial"/>
          <w:shd w:val="clear" w:color="auto" w:fill="FFFFFF"/>
        </w:rPr>
        <w:lastRenderedPageBreak/>
        <w:t>The legacy handover is used for handover from MBS non-supporting gNB to MBS supporting gNB. It is up to core network to trigger the switch from 5GC individual delivery to 5GC shared delivery after handover.</w:t>
      </w:r>
    </w:p>
    <w:p w14:paraId="09CC6463" w14:textId="0C0A629B" w:rsidR="003549A0" w:rsidRPr="00AC513A" w:rsidRDefault="00731007" w:rsidP="00731007">
      <w:pPr>
        <w:pStyle w:val="Proposal"/>
        <w:numPr>
          <w:ilvl w:val="0"/>
          <w:numId w:val="7"/>
        </w:numPr>
        <w:rPr>
          <w:rFonts w:eastAsiaTheme="minorEastAsia" w:cs="Arial"/>
          <w:color w:val="000000"/>
          <w:shd w:val="clear" w:color="auto" w:fill="FFFFFF"/>
        </w:rPr>
      </w:pPr>
      <w:r w:rsidRPr="00AC513A">
        <w:rPr>
          <w:rFonts w:eastAsiaTheme="minorEastAsia" w:cs="Arial"/>
          <w:color w:val="000000"/>
          <w:shd w:val="clear" w:color="auto" w:fill="FFFFFF"/>
        </w:rPr>
        <w:t>Lossless handover for MBS services should also be supported during CHO.</w:t>
      </w:r>
    </w:p>
    <w:p w14:paraId="506C155E" w14:textId="77777777" w:rsidR="003549A0" w:rsidRPr="008D183C" w:rsidRDefault="003549A0" w:rsidP="003549A0">
      <w:pPr>
        <w:pStyle w:val="Proposal"/>
        <w:spacing w:before="60" w:after="60"/>
        <w:jc w:val="left"/>
        <w:rPr>
          <w:rFonts w:eastAsiaTheme="minorEastAsia" w:cs="Arial"/>
          <w:color w:val="000000"/>
          <w:shd w:val="clear" w:color="auto" w:fill="FFFFFF"/>
        </w:rPr>
      </w:pPr>
      <w:r w:rsidRPr="008D183C">
        <w:rPr>
          <w:rFonts w:eastAsiaTheme="minorEastAsia" w:cs="Arial"/>
          <w:color w:val="000000"/>
          <w:shd w:val="clear" w:color="auto" w:fill="FFFFFF"/>
        </w:rPr>
        <w:t>To support the multicast service available within a limited area, the following impacts on handover are expected:</w:t>
      </w:r>
    </w:p>
    <w:p w14:paraId="5D7CA31E" w14:textId="77777777" w:rsidR="003549A0" w:rsidRPr="008D183C" w:rsidRDefault="003549A0" w:rsidP="003549A0">
      <w:pPr>
        <w:pStyle w:val="Proposal"/>
        <w:numPr>
          <w:ilvl w:val="0"/>
          <w:numId w:val="25"/>
        </w:numPr>
        <w:spacing w:before="60" w:after="60"/>
        <w:jc w:val="left"/>
        <w:rPr>
          <w:rFonts w:eastAsiaTheme="minorEastAsia" w:cs="Arial"/>
          <w:color w:val="000000"/>
          <w:shd w:val="clear" w:color="auto" w:fill="FFFFFF"/>
        </w:rPr>
      </w:pPr>
      <w:r w:rsidRPr="008D183C">
        <w:rPr>
          <w:rFonts w:eastAsiaTheme="minorEastAsia" w:cs="Arial"/>
          <w:shd w:val="clear" w:color="auto" w:fill="FFFFFF"/>
        </w:rPr>
        <w:t xml:space="preserve">Source gNB provides the </w:t>
      </w:r>
      <w:r w:rsidRPr="008D183C">
        <w:rPr>
          <w:rFonts w:eastAsiaTheme="minorEastAsia" w:cs="Arial"/>
          <w:color w:val="000000"/>
          <w:shd w:val="clear" w:color="auto" w:fill="FFFFFF"/>
        </w:rPr>
        <w:t xml:space="preserve">MBS service area information (e.g. cell list or tracking area list) to target gNB in Handover Request message as a part of MBS session </w:t>
      </w:r>
      <w:proofErr w:type="gramStart"/>
      <w:r w:rsidRPr="008D183C">
        <w:rPr>
          <w:rFonts w:eastAsiaTheme="minorEastAsia" w:cs="Arial"/>
          <w:color w:val="000000"/>
          <w:shd w:val="clear" w:color="auto" w:fill="FFFFFF"/>
        </w:rPr>
        <w:t>context;</w:t>
      </w:r>
      <w:proofErr w:type="gramEnd"/>
    </w:p>
    <w:p w14:paraId="118AAC4A" w14:textId="77777777" w:rsidR="003549A0" w:rsidRPr="008D183C" w:rsidRDefault="003549A0" w:rsidP="003549A0">
      <w:pPr>
        <w:pStyle w:val="Proposal"/>
        <w:numPr>
          <w:ilvl w:val="0"/>
          <w:numId w:val="25"/>
        </w:numPr>
        <w:spacing w:before="60" w:after="60"/>
        <w:jc w:val="left"/>
        <w:rPr>
          <w:rFonts w:eastAsiaTheme="minorEastAsia" w:cs="Arial"/>
          <w:shd w:val="clear" w:color="auto" w:fill="FFFFFF"/>
        </w:rPr>
      </w:pPr>
      <w:r w:rsidRPr="008D183C">
        <w:rPr>
          <w:rFonts w:eastAsiaTheme="minorEastAsia" w:cs="Arial"/>
          <w:shd w:val="clear" w:color="auto" w:fill="FFFFFF"/>
        </w:rPr>
        <w:t xml:space="preserve">Source gNB prioritizes a cell within the MBS service area as the target </w:t>
      </w:r>
      <w:proofErr w:type="gramStart"/>
      <w:r w:rsidRPr="008D183C">
        <w:rPr>
          <w:rFonts w:eastAsiaTheme="minorEastAsia" w:cs="Arial"/>
          <w:shd w:val="clear" w:color="auto" w:fill="FFFFFF"/>
        </w:rPr>
        <w:t>cell;</w:t>
      </w:r>
      <w:proofErr w:type="gramEnd"/>
    </w:p>
    <w:p w14:paraId="70E2C723" w14:textId="69C9F6D0" w:rsidR="00731007" w:rsidRPr="008F26F7" w:rsidRDefault="003549A0" w:rsidP="008F26F7">
      <w:pPr>
        <w:pStyle w:val="Proposal"/>
        <w:numPr>
          <w:ilvl w:val="0"/>
          <w:numId w:val="25"/>
        </w:numPr>
        <w:spacing w:before="60" w:after="60"/>
        <w:jc w:val="left"/>
        <w:rPr>
          <w:rFonts w:eastAsiaTheme="minorEastAsia" w:cs="Arial"/>
          <w:color w:val="000000"/>
          <w:shd w:val="clear" w:color="auto" w:fill="FFFFFF"/>
        </w:rPr>
      </w:pPr>
      <w:r w:rsidRPr="008D183C">
        <w:rPr>
          <w:rFonts w:eastAsiaTheme="minorEastAsia" w:cs="Arial"/>
          <w:shd w:val="clear" w:color="auto" w:fill="FFFFFF"/>
        </w:rPr>
        <w:t>Target gNB performs MBS session admission control according to the MBS service area information.</w:t>
      </w:r>
    </w:p>
    <w:p w14:paraId="6C3E2778" w14:textId="223848FE" w:rsidR="00110080" w:rsidRPr="008F26F7"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8F26F7">
        <w:rPr>
          <w:rFonts w:eastAsiaTheme="minorEastAsia" w:cs="Arial"/>
          <w:color w:val="000000"/>
          <w:shd w:val="clear" w:color="auto" w:fill="FFFFFF"/>
          <w:lang w:val="en-US" w:eastAsia="zh-CN"/>
        </w:rPr>
        <w:t>Reference</w:t>
      </w:r>
    </w:p>
    <w:p w14:paraId="24276DF0" w14:textId="4ECA098B" w:rsidR="00196A76" w:rsidRPr="008F26F7" w:rsidRDefault="00196A76" w:rsidP="00196A76">
      <w:pPr>
        <w:pStyle w:val="References"/>
        <w:rPr>
          <w:rFonts w:ascii="Arial" w:hAnsi="Arial" w:cs="Arial"/>
        </w:rPr>
      </w:pPr>
      <w:bookmarkStart w:id="6" w:name="_Ref473620807"/>
      <w:bookmarkStart w:id="7" w:name="_Ref16191158"/>
      <w:r w:rsidRPr="008F26F7">
        <w:rPr>
          <w:rFonts w:ascii="Arial" w:hAnsi="Arial" w:cs="Arial"/>
        </w:rPr>
        <w:t>Chairman’s notes on RAN2#112-e meeting</w:t>
      </w:r>
    </w:p>
    <w:bookmarkEnd w:id="6"/>
    <w:bookmarkEnd w:id="7"/>
    <w:p w14:paraId="700F0DA4" w14:textId="1E4F4A61" w:rsidR="00EB0289" w:rsidRDefault="00084450" w:rsidP="00EB0289">
      <w:pPr>
        <w:pStyle w:val="References"/>
        <w:rPr>
          <w:rFonts w:ascii="Arial" w:hAnsi="Arial" w:cs="Arial"/>
        </w:rPr>
      </w:pPr>
      <w:r w:rsidRPr="008F26F7">
        <w:rPr>
          <w:rFonts w:ascii="Arial" w:hAnsi="Arial" w:cs="Arial"/>
        </w:rPr>
        <w:fldChar w:fldCharType="begin"/>
      </w:r>
      <w:r w:rsidRPr="008F26F7">
        <w:rPr>
          <w:rFonts w:ascii="Arial" w:hAnsi="Arial" w:cs="Arial"/>
        </w:rPr>
        <w:instrText xml:space="preserve"> HYPERLINK "file:///D:\\Documents\\3GPP\\tsg_ran\\WG2\\TSGR2_112-e\\Docs\\R2-2010385.zip" \o "D:Documents3GPPtsg_ranWG2TSGR2_112-eDocsR2-2010385.zip" </w:instrText>
      </w:r>
      <w:r w:rsidRPr="008F26F7">
        <w:rPr>
          <w:rFonts w:ascii="Arial" w:hAnsi="Arial" w:cs="Arial"/>
        </w:rPr>
        <w:fldChar w:fldCharType="separate"/>
      </w:r>
      <w:r w:rsidRPr="008F26F7">
        <w:rPr>
          <w:rFonts w:ascii="Arial" w:hAnsi="Arial" w:cs="Arial"/>
        </w:rPr>
        <w:t>R2-2010385</w:t>
      </w:r>
      <w:r w:rsidRPr="008F26F7">
        <w:rPr>
          <w:rFonts w:ascii="Arial" w:hAnsi="Arial" w:cs="Arial"/>
        </w:rPr>
        <w:fldChar w:fldCharType="end"/>
      </w:r>
      <w:r w:rsidR="00196A76" w:rsidRPr="008F26F7">
        <w:rPr>
          <w:rFonts w:ascii="Arial" w:hAnsi="Arial" w:cs="Arial"/>
        </w:rPr>
        <w:t>,</w:t>
      </w:r>
      <w:r w:rsidRPr="008F26F7">
        <w:rPr>
          <w:rFonts w:ascii="Arial" w:hAnsi="Arial" w:cs="Arial"/>
        </w:rPr>
        <w:t xml:space="preserve"> </w:t>
      </w:r>
      <w:r w:rsidR="00EB0289" w:rsidRPr="008F26F7">
        <w:rPr>
          <w:rFonts w:ascii="Arial" w:hAnsi="Arial" w:cs="Arial"/>
        </w:rPr>
        <w:t>Summary of email discussion [Post111-e][</w:t>
      </w:r>
      <w:proofErr w:type="gramStart"/>
      <w:r w:rsidR="00EB0289" w:rsidRPr="008F26F7">
        <w:rPr>
          <w:rFonts w:ascii="Arial" w:hAnsi="Arial" w:cs="Arial"/>
        </w:rPr>
        <w:t>905][</w:t>
      </w:r>
      <w:proofErr w:type="gramEnd"/>
      <w:r w:rsidR="00EB0289" w:rsidRPr="008F26F7">
        <w:rPr>
          <w:rFonts w:ascii="Arial" w:hAnsi="Arial" w:cs="Arial"/>
        </w:rPr>
        <w:t>MBS] Connected Mode Mobility with Service Continuity. (CMCC)</w:t>
      </w:r>
    </w:p>
    <w:p w14:paraId="1875817A" w14:textId="3844A39F" w:rsidR="009948AB" w:rsidRPr="008F26F7" w:rsidRDefault="009948AB" w:rsidP="009948AB">
      <w:pPr>
        <w:pStyle w:val="References"/>
        <w:rPr>
          <w:rFonts w:ascii="Arial" w:hAnsi="Arial" w:cs="Arial"/>
        </w:rPr>
      </w:pPr>
      <w:r w:rsidRPr="008F26F7">
        <w:rPr>
          <w:rFonts w:ascii="Arial" w:hAnsi="Arial" w:cs="Arial"/>
        </w:rPr>
        <w:t>RAN3 Chairman Notes on RAN3#110e</w:t>
      </w:r>
    </w:p>
    <w:p w14:paraId="6EF4F6B1" w14:textId="43481BA9" w:rsidR="009948AB" w:rsidRPr="008F26F7" w:rsidRDefault="009948AB" w:rsidP="009948AB">
      <w:pPr>
        <w:pStyle w:val="References"/>
        <w:rPr>
          <w:rFonts w:ascii="Arial" w:hAnsi="Arial" w:cs="Arial"/>
        </w:rPr>
      </w:pPr>
      <w:r w:rsidRPr="008F26F7">
        <w:rPr>
          <w:rFonts w:ascii="Arial" w:hAnsi="Arial" w:cs="Arial"/>
        </w:rPr>
        <w:t>TS 23.247.</w:t>
      </w:r>
    </w:p>
    <w:p w14:paraId="645509DE" w14:textId="0E33654C" w:rsidR="00110080" w:rsidRPr="008F26F7" w:rsidRDefault="00B5545E" w:rsidP="00110080">
      <w:pPr>
        <w:pStyle w:val="References"/>
        <w:rPr>
          <w:rFonts w:ascii="Arial" w:hAnsi="Arial" w:cs="Arial"/>
        </w:rPr>
      </w:pPr>
      <w:r w:rsidRPr="008F26F7">
        <w:rPr>
          <w:rFonts w:ascii="Arial" w:hAnsi="Arial" w:cs="Arial"/>
        </w:rPr>
        <w:t>Chairman’s notes on RAN2#111-e meeting</w:t>
      </w:r>
    </w:p>
    <w:sectPr w:rsidR="00110080" w:rsidRPr="008F26F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1E544" w14:textId="77777777" w:rsidR="00CA1991" w:rsidRDefault="00CA1991">
      <w:pPr>
        <w:spacing w:after="0"/>
      </w:pPr>
      <w:r>
        <w:separator/>
      </w:r>
    </w:p>
  </w:endnote>
  <w:endnote w:type="continuationSeparator" w:id="0">
    <w:p w14:paraId="34FBD6EC" w14:textId="77777777" w:rsidR="00CA1991" w:rsidRDefault="00CA1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401FF" w14:textId="77777777" w:rsidR="00CA1991" w:rsidRDefault="00CA1991">
      <w:pPr>
        <w:spacing w:after="0"/>
      </w:pPr>
      <w:r>
        <w:separator/>
      </w:r>
    </w:p>
  </w:footnote>
  <w:footnote w:type="continuationSeparator" w:id="0">
    <w:p w14:paraId="6CE68270" w14:textId="77777777" w:rsidR="00CA1991" w:rsidRDefault="00CA19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0"/>
  </w:num>
  <w:num w:numId="5">
    <w:abstractNumId w:val="5"/>
  </w:num>
  <w:num w:numId="6">
    <w:abstractNumId w:val="2"/>
  </w:num>
  <w:num w:numId="7">
    <w:abstractNumId w:val="5"/>
    <w:lvlOverride w:ilvl="0">
      <w:startOverride w:val="1"/>
    </w:lvlOverride>
  </w:num>
  <w:num w:numId="8">
    <w:abstractNumId w:val="1"/>
  </w:num>
  <w:num w:numId="9">
    <w:abstractNumId w:val="11"/>
  </w:num>
  <w:num w:numId="10">
    <w:abstractNumId w:val="4"/>
  </w:num>
  <w:num w:numId="11">
    <w:abstractNumId w:val="3"/>
  </w:num>
  <w:num w:numId="12">
    <w:abstractNumId w:val="12"/>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5"/>
  </w:num>
  <w:num w:numId="21">
    <w:abstractNumId w:val="5"/>
  </w:num>
  <w:num w:numId="22">
    <w:abstractNumId w:val="4"/>
  </w:num>
  <w:num w:numId="23">
    <w:abstractNumId w:val="4"/>
  </w:num>
  <w:num w:numId="24">
    <w:abstractNumId w:val="4"/>
  </w:num>
  <w:num w:numId="25">
    <w:abstractNumId w:val="9"/>
  </w:num>
  <w:num w:numId="26">
    <w:abstractNumId w:val="5"/>
  </w:num>
  <w:num w:numId="2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64B"/>
    <w:rsid w:val="00055D38"/>
    <w:rsid w:val="00055F0C"/>
    <w:rsid w:val="00055FE0"/>
    <w:rsid w:val="00057D99"/>
    <w:rsid w:val="00057DFB"/>
    <w:rsid w:val="00060097"/>
    <w:rsid w:val="000600EA"/>
    <w:rsid w:val="00064369"/>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A0"/>
    <w:rsid w:val="000F0B78"/>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67DFE"/>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96A76"/>
    <w:rsid w:val="001A2A59"/>
    <w:rsid w:val="001A4232"/>
    <w:rsid w:val="001A6B09"/>
    <w:rsid w:val="001A7118"/>
    <w:rsid w:val="001A77C1"/>
    <w:rsid w:val="001A7893"/>
    <w:rsid w:val="001B07D3"/>
    <w:rsid w:val="001B1DB2"/>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4815"/>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49A0"/>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0229"/>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5FA8"/>
    <w:rsid w:val="004A65B1"/>
    <w:rsid w:val="004A6FA7"/>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1F36"/>
    <w:rsid w:val="0067262A"/>
    <w:rsid w:val="00673C3C"/>
    <w:rsid w:val="00673F3F"/>
    <w:rsid w:val="00673F64"/>
    <w:rsid w:val="006749CD"/>
    <w:rsid w:val="00674ACD"/>
    <w:rsid w:val="0067551B"/>
    <w:rsid w:val="006757D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736A"/>
    <w:rsid w:val="006D14CE"/>
    <w:rsid w:val="006D1DBB"/>
    <w:rsid w:val="006D47ED"/>
    <w:rsid w:val="006D5125"/>
    <w:rsid w:val="006D5611"/>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07E95"/>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007"/>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0CB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166"/>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6A80"/>
    <w:rsid w:val="008E7485"/>
    <w:rsid w:val="008F2347"/>
    <w:rsid w:val="008F26F7"/>
    <w:rsid w:val="008F2EDC"/>
    <w:rsid w:val="008F32D0"/>
    <w:rsid w:val="008F5635"/>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1962"/>
    <w:rsid w:val="00972390"/>
    <w:rsid w:val="009735C1"/>
    <w:rsid w:val="009757A9"/>
    <w:rsid w:val="0097790F"/>
    <w:rsid w:val="00982076"/>
    <w:rsid w:val="00985AE8"/>
    <w:rsid w:val="00986616"/>
    <w:rsid w:val="00986A1E"/>
    <w:rsid w:val="00987368"/>
    <w:rsid w:val="00990383"/>
    <w:rsid w:val="009928DD"/>
    <w:rsid w:val="009948AB"/>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13A"/>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232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1991"/>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D60"/>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FF1"/>
    <w:rsid w:val="00E044AB"/>
    <w:rsid w:val="00E06327"/>
    <w:rsid w:val="00E10DDA"/>
    <w:rsid w:val="00E1133F"/>
    <w:rsid w:val="00E12BA7"/>
    <w:rsid w:val="00E14EBC"/>
    <w:rsid w:val="00E17963"/>
    <w:rsid w:val="00E21396"/>
    <w:rsid w:val="00E2249A"/>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0289"/>
    <w:rsid w:val="00EB12B5"/>
    <w:rsid w:val="00EB19F9"/>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AE7286-1B85-48A9-8F24-6E9B57ED294B}">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6</cp:revision>
  <cp:lastPrinted>2018-05-22T10:28:00Z</cp:lastPrinted>
  <dcterms:created xsi:type="dcterms:W3CDTF">2021-05-08T03:33:00Z</dcterms:created>
  <dcterms:modified xsi:type="dcterms:W3CDTF">2021-05-11T02:04:00Z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